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D6060" w14:textId="78884335" w:rsidR="00B848A9" w:rsidRPr="00BD68CA" w:rsidRDefault="00B848A9" w:rsidP="006E791F">
      <w:pPr>
        <w:spacing w:line="360" w:lineRule="auto"/>
        <w:rPr>
          <w:rFonts w:ascii="Times New Roman" w:hAnsi="Times New Roman" w:cs="Times New Roman"/>
          <w:b/>
          <w:sz w:val="24"/>
          <w:szCs w:val="24"/>
        </w:rPr>
      </w:pPr>
      <w:bookmarkStart w:id="0" w:name="_Toc118734670"/>
      <w:r w:rsidRPr="00BD68CA">
        <w:rPr>
          <w:rFonts w:ascii="Times New Roman" w:hAnsi="Times New Roman" w:cs="Times New Roman" w:hint="eastAsia"/>
          <w:b/>
          <w:sz w:val="24"/>
          <w:szCs w:val="24"/>
        </w:rPr>
        <w:t>Te</w:t>
      </w:r>
      <w:r w:rsidRPr="00BD68CA">
        <w:rPr>
          <w:rFonts w:ascii="Times New Roman" w:hAnsi="Times New Roman" w:cs="Times New Roman"/>
          <w:b/>
          <w:sz w:val="24"/>
          <w:szCs w:val="24"/>
        </w:rPr>
        <w:t>xt S1</w:t>
      </w:r>
      <w:r w:rsidR="005500CB" w:rsidRPr="00BD68CA">
        <w:rPr>
          <w:rFonts w:ascii="Times New Roman" w:hAnsi="Times New Roman" w:cs="Times New Roman"/>
          <w:b/>
          <w:sz w:val="24"/>
          <w:szCs w:val="24"/>
        </w:rPr>
        <w:t>: Evaluation of antibacterial activities of the 23 cyanobacteria crude extracts</w:t>
      </w:r>
    </w:p>
    <w:p w14:paraId="3916EDE2" w14:textId="73272F06" w:rsidR="00B848A9" w:rsidRDefault="00B848A9" w:rsidP="00B848A9">
      <w:pPr>
        <w:spacing w:line="360" w:lineRule="auto"/>
        <w:ind w:firstLineChars="200" w:firstLine="480"/>
        <w:rPr>
          <w:rFonts w:ascii="Times New Roman" w:hAnsi="Times New Roman" w:cs="Times New Roman"/>
          <w:sz w:val="24"/>
          <w:szCs w:val="24"/>
        </w:rPr>
      </w:pPr>
    </w:p>
    <w:p w14:paraId="4143DC03" w14:textId="5797046D" w:rsidR="00370E02" w:rsidRPr="00370E02" w:rsidRDefault="00370E02" w:rsidP="00B848A9">
      <w:pPr>
        <w:spacing w:line="360" w:lineRule="auto"/>
        <w:ind w:firstLineChars="200" w:firstLine="480"/>
        <w:rPr>
          <w:rFonts w:ascii="Times New Roman" w:hAnsi="Times New Roman" w:cs="Times New Roman"/>
          <w:b/>
          <w:bCs/>
          <w:sz w:val="24"/>
          <w:szCs w:val="24"/>
        </w:rPr>
      </w:pPr>
      <w:r w:rsidRPr="00370E02">
        <w:rPr>
          <w:rFonts w:ascii="Times New Roman" w:hAnsi="Times New Roman" w:cs="Times New Roman"/>
          <w:b/>
          <w:bCs/>
          <w:sz w:val="24"/>
          <w:szCs w:val="24"/>
        </w:rPr>
        <w:t>Material and methods</w:t>
      </w:r>
    </w:p>
    <w:p w14:paraId="3FB0DAFC" w14:textId="6808D31B" w:rsidR="00B848A9" w:rsidRPr="00CF67DE" w:rsidRDefault="00B848A9" w:rsidP="00CF67DE">
      <w:pPr>
        <w:spacing w:line="360" w:lineRule="auto"/>
        <w:ind w:firstLineChars="200" w:firstLine="480"/>
        <w:rPr>
          <w:rFonts w:ascii="Times New Roman" w:hAnsi="Times New Roman" w:cs="Times New Roman"/>
          <w:sz w:val="24"/>
          <w:szCs w:val="24"/>
        </w:rPr>
      </w:pPr>
      <w:r w:rsidRPr="00B848A9">
        <w:rPr>
          <w:rFonts w:ascii="Times New Roman" w:hAnsi="Times New Roman" w:cs="Times New Roman"/>
          <w:sz w:val="24"/>
          <w:szCs w:val="24"/>
        </w:rPr>
        <w:t>The antibacterial activities of the chemical extracts of the 23 cyanobacterial strains were evaluated against four pathogenic bacteria (</w:t>
      </w:r>
      <w:r w:rsidRPr="00454300">
        <w:rPr>
          <w:rFonts w:ascii="Times New Roman" w:hAnsi="Times New Roman" w:cs="Times New Roman"/>
          <w:i/>
          <w:sz w:val="24"/>
          <w:szCs w:val="24"/>
        </w:rPr>
        <w:t>S</w:t>
      </w:r>
      <w:r w:rsidR="006E791F">
        <w:rPr>
          <w:rFonts w:ascii="Times New Roman" w:hAnsi="Times New Roman" w:cs="Times New Roman"/>
          <w:i/>
          <w:sz w:val="24"/>
          <w:szCs w:val="24"/>
        </w:rPr>
        <w:t>taphylococcus</w:t>
      </w:r>
      <w:r w:rsidRPr="00454300">
        <w:rPr>
          <w:rFonts w:ascii="Times New Roman" w:hAnsi="Times New Roman" w:cs="Times New Roman"/>
          <w:i/>
          <w:sz w:val="24"/>
          <w:szCs w:val="24"/>
        </w:rPr>
        <w:t xml:space="preserve"> aureus</w:t>
      </w:r>
      <w:r w:rsidRPr="00B848A9">
        <w:rPr>
          <w:rFonts w:ascii="Times New Roman" w:hAnsi="Times New Roman" w:cs="Times New Roman"/>
          <w:sz w:val="24"/>
          <w:szCs w:val="24"/>
        </w:rPr>
        <w:t xml:space="preserve"> ATCC 25923, </w:t>
      </w:r>
      <w:r w:rsidRPr="00454300">
        <w:rPr>
          <w:rFonts w:ascii="Times New Roman" w:hAnsi="Times New Roman" w:cs="Times New Roman"/>
          <w:i/>
          <w:sz w:val="24"/>
          <w:szCs w:val="24"/>
        </w:rPr>
        <w:t>E</w:t>
      </w:r>
      <w:r w:rsidR="006E791F">
        <w:rPr>
          <w:rFonts w:ascii="Times New Roman" w:hAnsi="Times New Roman" w:cs="Times New Roman"/>
          <w:i/>
          <w:sz w:val="24"/>
          <w:szCs w:val="24"/>
        </w:rPr>
        <w:t>scherichia</w:t>
      </w:r>
      <w:r w:rsidRPr="00454300">
        <w:rPr>
          <w:rFonts w:ascii="Times New Roman" w:hAnsi="Times New Roman" w:cs="Times New Roman"/>
          <w:i/>
          <w:sz w:val="24"/>
          <w:szCs w:val="24"/>
        </w:rPr>
        <w:t xml:space="preserve"> coli</w:t>
      </w:r>
      <w:r w:rsidRPr="00B848A9">
        <w:rPr>
          <w:rFonts w:ascii="Times New Roman" w:hAnsi="Times New Roman" w:cs="Times New Roman"/>
          <w:sz w:val="24"/>
          <w:szCs w:val="24"/>
        </w:rPr>
        <w:t xml:space="preserve"> ATCC 25922,</w:t>
      </w:r>
      <w:r w:rsidRPr="00454300">
        <w:rPr>
          <w:rFonts w:ascii="Times New Roman" w:hAnsi="Times New Roman" w:cs="Times New Roman"/>
          <w:i/>
          <w:sz w:val="24"/>
          <w:szCs w:val="24"/>
        </w:rPr>
        <w:t xml:space="preserve"> P</w:t>
      </w:r>
      <w:r w:rsidR="006E791F">
        <w:rPr>
          <w:rFonts w:ascii="Times New Roman" w:hAnsi="Times New Roman" w:cs="Times New Roman"/>
          <w:i/>
          <w:sz w:val="24"/>
          <w:szCs w:val="24"/>
        </w:rPr>
        <w:t>seudomonas</w:t>
      </w:r>
      <w:r w:rsidRPr="00454300">
        <w:rPr>
          <w:rFonts w:ascii="Times New Roman" w:hAnsi="Times New Roman" w:cs="Times New Roman"/>
          <w:i/>
          <w:sz w:val="24"/>
          <w:szCs w:val="24"/>
        </w:rPr>
        <w:t xml:space="preserve"> aeruginosa</w:t>
      </w:r>
      <w:r w:rsidRPr="00B848A9">
        <w:rPr>
          <w:rFonts w:ascii="Times New Roman" w:hAnsi="Times New Roman" w:cs="Times New Roman"/>
          <w:sz w:val="24"/>
          <w:szCs w:val="24"/>
        </w:rPr>
        <w:t xml:space="preserve"> PA01, and </w:t>
      </w:r>
      <w:r w:rsidRPr="00335806">
        <w:rPr>
          <w:rFonts w:ascii="Times New Roman" w:hAnsi="Times New Roman" w:cs="Times New Roman"/>
          <w:i/>
          <w:color w:val="FF0000"/>
          <w:sz w:val="24"/>
          <w:szCs w:val="24"/>
        </w:rPr>
        <w:t>E</w:t>
      </w:r>
      <w:r w:rsidR="006E791F" w:rsidRPr="00335806">
        <w:rPr>
          <w:rFonts w:ascii="Times New Roman" w:hAnsi="Times New Roman" w:cs="Times New Roman"/>
          <w:i/>
          <w:color w:val="FF0000"/>
          <w:sz w:val="24"/>
          <w:szCs w:val="24"/>
        </w:rPr>
        <w:t>nterococcus</w:t>
      </w:r>
      <w:r w:rsidRPr="00335806">
        <w:rPr>
          <w:rFonts w:ascii="Times New Roman" w:hAnsi="Times New Roman" w:cs="Times New Roman"/>
          <w:i/>
          <w:color w:val="FF0000"/>
          <w:sz w:val="24"/>
          <w:szCs w:val="24"/>
        </w:rPr>
        <w:t xml:space="preserve">. </w:t>
      </w:r>
      <w:r w:rsidR="00335806" w:rsidRPr="00335806">
        <w:rPr>
          <w:rFonts w:ascii="Times New Roman" w:hAnsi="Times New Roman" w:cs="Times New Roman" w:hint="eastAsia"/>
          <w:i/>
          <w:color w:val="FF0000"/>
          <w:sz w:val="24"/>
          <w:szCs w:val="24"/>
        </w:rPr>
        <w:t>f</w:t>
      </w:r>
      <w:r w:rsidRPr="00335806">
        <w:rPr>
          <w:rFonts w:ascii="Times New Roman" w:hAnsi="Times New Roman" w:cs="Times New Roman"/>
          <w:i/>
          <w:color w:val="FF0000"/>
          <w:sz w:val="24"/>
          <w:szCs w:val="24"/>
        </w:rPr>
        <w:t>aecalis</w:t>
      </w:r>
      <w:r w:rsidR="004211BF">
        <w:rPr>
          <w:rFonts w:ascii="Times New Roman" w:hAnsi="Times New Roman" w:cs="Times New Roman"/>
          <w:i/>
          <w:sz w:val="24"/>
          <w:szCs w:val="24"/>
        </w:rPr>
        <w:t xml:space="preserve"> </w:t>
      </w:r>
      <w:r w:rsidR="004211BF" w:rsidRPr="009B3DDF">
        <w:rPr>
          <w:rFonts w:ascii="Times New Roman" w:hAnsi="Times New Roman"/>
          <w:sz w:val="24"/>
        </w:rPr>
        <w:t>ATCC29212</w:t>
      </w:r>
      <w:r w:rsidRPr="00B848A9">
        <w:rPr>
          <w:rFonts w:ascii="Times New Roman" w:hAnsi="Times New Roman" w:cs="Times New Roman"/>
          <w:sz w:val="24"/>
          <w:szCs w:val="24"/>
        </w:rPr>
        <w:t>. These bacteria were cultured in MHII (Muller-Hinton) medium at 37°C, a 5 mL pre-culture was made by inoculating a colony of each bacterial strain and incubating at 37°C overnight while stirring. Dilution of the bacterial solution was used to achieve an optical density (OD) of 0.03 at 620 nm. The antibacterial experiments were carried out in 96-well microplates using a liquid technique. In each well, 100 µL of bacterial suspension from several bacterium strains was spread. The extracts were evaluated in triplicate at a concentration of 100 µ</w:t>
      </w:r>
      <w:proofErr w:type="gramStart"/>
      <w:r w:rsidRPr="00B848A9">
        <w:rPr>
          <w:rFonts w:ascii="Times New Roman" w:hAnsi="Times New Roman" w:cs="Times New Roman"/>
          <w:sz w:val="24"/>
          <w:szCs w:val="24"/>
        </w:rPr>
        <w:t>L.mL</w:t>
      </w:r>
      <w:proofErr w:type="gramEnd"/>
      <w:r w:rsidRPr="00B848A9">
        <w:rPr>
          <w:rFonts w:ascii="Times New Roman" w:hAnsi="Times New Roman" w:cs="Times New Roman"/>
          <w:sz w:val="24"/>
          <w:szCs w:val="24"/>
          <w:vertAlign w:val="superscript"/>
        </w:rPr>
        <w:t>-1</w:t>
      </w:r>
      <w:r w:rsidRPr="00B848A9">
        <w:rPr>
          <w:rFonts w:ascii="Times New Roman" w:hAnsi="Times New Roman" w:cs="Times New Roman"/>
          <w:sz w:val="24"/>
          <w:szCs w:val="24"/>
        </w:rPr>
        <w:t xml:space="preserve"> after being diluted in DMSO. The 96-well microplates were shaken at 450 rpm and incubated overnight at 37°C. Using an absorbance reader plate (</w:t>
      </w:r>
      <w:proofErr w:type="spellStart"/>
      <w:r w:rsidRPr="00B848A9">
        <w:rPr>
          <w:rFonts w:ascii="Times New Roman" w:hAnsi="Times New Roman" w:cs="Times New Roman"/>
          <w:sz w:val="24"/>
          <w:szCs w:val="24"/>
        </w:rPr>
        <w:t>Multiscan</w:t>
      </w:r>
      <w:proofErr w:type="spellEnd"/>
      <w:r w:rsidRPr="00B848A9">
        <w:rPr>
          <w:rFonts w:ascii="Times New Roman" w:hAnsi="Times New Roman" w:cs="Times New Roman"/>
          <w:sz w:val="24"/>
          <w:szCs w:val="24"/>
        </w:rPr>
        <w:t xml:space="preserve">, </w:t>
      </w:r>
      <w:proofErr w:type="spellStart"/>
      <w:r w:rsidRPr="00B848A9">
        <w:rPr>
          <w:rFonts w:ascii="Times New Roman" w:hAnsi="Times New Roman" w:cs="Times New Roman"/>
          <w:sz w:val="24"/>
          <w:szCs w:val="24"/>
        </w:rPr>
        <w:t>Thermofisher</w:t>
      </w:r>
      <w:proofErr w:type="spellEnd"/>
      <w:r w:rsidRPr="00B848A9">
        <w:rPr>
          <w:rFonts w:ascii="Times New Roman" w:hAnsi="Times New Roman" w:cs="Times New Roman"/>
          <w:sz w:val="24"/>
          <w:szCs w:val="24"/>
        </w:rPr>
        <w:t>, Saint-</w:t>
      </w:r>
      <w:proofErr w:type="spellStart"/>
      <w:r w:rsidRPr="00B848A9">
        <w:rPr>
          <w:rFonts w:ascii="Times New Roman" w:hAnsi="Times New Roman" w:cs="Times New Roman"/>
          <w:sz w:val="24"/>
          <w:szCs w:val="24"/>
        </w:rPr>
        <w:t>Herblain</w:t>
      </w:r>
      <w:proofErr w:type="spellEnd"/>
      <w:r w:rsidRPr="00B848A9">
        <w:rPr>
          <w:rFonts w:ascii="Times New Roman" w:hAnsi="Times New Roman" w:cs="Times New Roman"/>
          <w:sz w:val="24"/>
          <w:szCs w:val="24"/>
        </w:rPr>
        <w:t>, France), the OD of each well was determined at 620 nm. The percent inhibition of growth was estimated using the formula: percent inhibition = 100</w:t>
      </w:r>
      <w:r w:rsidR="00CF67DE" w:rsidRPr="00CF67DE">
        <w:rPr>
          <w:rFonts w:ascii="Times New Roman" w:hAnsi="Times New Roman" w:cs="Times New Roman" w:hint="eastAsia"/>
          <w:sz w:val="24"/>
          <w:szCs w:val="24"/>
        </w:rPr>
        <w:t>－</w:t>
      </w:r>
      <w:r w:rsidR="00CF67DE">
        <w:rPr>
          <w:rFonts w:ascii="Times New Roman" w:hAnsi="Times New Roman" w:cs="Times New Roman"/>
          <w:sz w:val="24"/>
          <w:szCs w:val="24"/>
        </w:rPr>
        <w:t>[(ODS</w:t>
      </w:r>
      <w:r w:rsidR="00CF67DE" w:rsidRPr="00CF67DE">
        <w:rPr>
          <w:rFonts w:ascii="Times New Roman" w:hAnsi="Times New Roman" w:cs="Times New Roman" w:hint="eastAsia"/>
          <w:sz w:val="24"/>
          <w:szCs w:val="24"/>
        </w:rPr>
        <w:t>－</w:t>
      </w:r>
      <w:r w:rsidR="00CF67DE">
        <w:rPr>
          <w:rFonts w:ascii="Times New Roman" w:hAnsi="Times New Roman" w:cs="Times New Roman"/>
          <w:sz w:val="24"/>
          <w:szCs w:val="24"/>
        </w:rPr>
        <w:t>ODB)/(ODT</w:t>
      </w:r>
      <w:r w:rsidR="00CF67DE" w:rsidRPr="00CF67DE">
        <w:rPr>
          <w:rFonts w:ascii="Times New Roman" w:hAnsi="Times New Roman" w:cs="Times New Roman" w:hint="eastAsia"/>
          <w:sz w:val="24"/>
          <w:szCs w:val="24"/>
        </w:rPr>
        <w:t>－</w:t>
      </w:r>
      <w:proofErr w:type="gramStart"/>
      <w:r w:rsidR="00CF67DE">
        <w:rPr>
          <w:rFonts w:ascii="Times New Roman" w:hAnsi="Times New Roman" w:cs="Times New Roman"/>
          <w:sz w:val="24"/>
          <w:szCs w:val="24"/>
        </w:rPr>
        <w:t>ODB)</w:t>
      </w:r>
      <w:r w:rsidR="00CF67DE" w:rsidRPr="00CF67DE">
        <w:rPr>
          <w:rFonts w:ascii="Times New Roman" w:hAnsi="Times New Roman" w:cs="Times New Roman" w:hint="eastAsia"/>
          <w:sz w:val="24"/>
          <w:szCs w:val="24"/>
        </w:rPr>
        <w:t>×</w:t>
      </w:r>
      <w:proofErr w:type="gramEnd"/>
      <w:r w:rsidRPr="00B848A9">
        <w:rPr>
          <w:rFonts w:ascii="Times New Roman" w:hAnsi="Times New Roman" w:cs="Times New Roman"/>
          <w:sz w:val="24"/>
          <w:szCs w:val="24"/>
        </w:rPr>
        <w:t>100] where T stands for bacterial susp</w:t>
      </w:r>
      <w:r w:rsidR="00CF67DE">
        <w:rPr>
          <w:rFonts w:ascii="Times New Roman" w:hAnsi="Times New Roman" w:cs="Times New Roman"/>
          <w:sz w:val="24"/>
          <w:szCs w:val="24"/>
        </w:rPr>
        <w:t>ension without a test sample,</w:t>
      </w:r>
      <w:r w:rsidRPr="00B848A9">
        <w:rPr>
          <w:rFonts w:ascii="Times New Roman" w:hAnsi="Times New Roman" w:cs="Times New Roman"/>
          <w:sz w:val="24"/>
          <w:szCs w:val="24"/>
        </w:rPr>
        <w:t xml:space="preserve"> B stands for culture</w:t>
      </w:r>
      <w:bookmarkEnd w:id="0"/>
      <w:r w:rsidR="00CF67DE">
        <w:rPr>
          <w:rFonts w:ascii="Times New Roman" w:hAnsi="Times New Roman" w:cs="Times New Roman"/>
          <w:sz w:val="24"/>
          <w:szCs w:val="24"/>
        </w:rPr>
        <w:t xml:space="preserve">, and S stands for </w:t>
      </w:r>
      <w:r w:rsidR="00CF67DE" w:rsidRPr="00CF67DE">
        <w:rPr>
          <w:rFonts w:ascii="Times New Roman" w:hAnsi="Times New Roman" w:cs="Times New Roman"/>
          <w:sz w:val="24"/>
          <w:szCs w:val="24"/>
        </w:rPr>
        <w:t>bacterial suspension test sample. St</w:t>
      </w:r>
      <w:r w:rsidR="00CF67DE">
        <w:rPr>
          <w:rFonts w:ascii="Times New Roman" w:hAnsi="Times New Roman" w:cs="Times New Roman"/>
          <w:sz w:val="24"/>
          <w:szCs w:val="24"/>
        </w:rPr>
        <w:t>andard antibiotics were used as</w:t>
      </w:r>
      <w:r w:rsidR="00CF67DE">
        <w:rPr>
          <w:rFonts w:ascii="Times New Roman" w:hAnsi="Times New Roman" w:cs="Times New Roman" w:hint="eastAsia"/>
          <w:sz w:val="24"/>
          <w:szCs w:val="24"/>
        </w:rPr>
        <w:t xml:space="preserve"> </w:t>
      </w:r>
      <w:r w:rsidR="00CF67DE" w:rsidRPr="00CF67DE">
        <w:rPr>
          <w:rFonts w:ascii="Times New Roman" w:hAnsi="Times New Roman" w:cs="Times New Roman"/>
          <w:sz w:val="24"/>
          <w:szCs w:val="24"/>
        </w:rPr>
        <w:t>positive controls</w:t>
      </w:r>
      <w:r w:rsidR="00CF67DE">
        <w:rPr>
          <w:rFonts w:ascii="Times New Roman" w:hAnsi="Times New Roman" w:cs="Times New Roman"/>
          <w:sz w:val="24"/>
          <w:szCs w:val="24"/>
        </w:rPr>
        <w:t>.</w:t>
      </w:r>
    </w:p>
    <w:p w14:paraId="7ECDC4E4" w14:textId="452A4158" w:rsidR="00DA049C" w:rsidRDefault="00B848A9" w:rsidP="00B848A9">
      <w:pPr>
        <w:spacing w:line="360" w:lineRule="auto"/>
        <w:ind w:firstLineChars="200" w:firstLine="480"/>
        <w:rPr>
          <w:rFonts w:ascii="Times New Roman" w:hAnsi="Times New Roman" w:cs="Times New Roman"/>
          <w:sz w:val="24"/>
          <w:szCs w:val="24"/>
        </w:rPr>
      </w:pPr>
      <w:bookmarkStart w:id="1" w:name="_Toc118734671"/>
      <w:r w:rsidRPr="00B848A9">
        <w:rPr>
          <w:rFonts w:ascii="Times New Roman" w:hAnsi="Times New Roman" w:cs="Times New Roman"/>
          <w:sz w:val="24"/>
          <w:szCs w:val="24"/>
        </w:rPr>
        <w:t>The minimal inhibitory concentration (MIC) was determined as described previously in cation-adjusted Mueller–Hinton medium according to the standards and guidelines of the Clinical and Laboratory Standards Institute</w:t>
      </w:r>
      <w:r w:rsidR="00335806">
        <w:rPr>
          <w:rFonts w:ascii="Times New Roman" w:hAnsi="Times New Roman" w:cs="Times New Roman"/>
          <w:sz w:val="24"/>
          <w:szCs w:val="24"/>
        </w:rPr>
        <w:t xml:space="preserve"> </w:t>
      </w:r>
      <w:r>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{"citationItems":[{"id":"ITEM-1","itemData":{"DOI":"10.1016/S0924-8579(03)00021-9","ISSN":"09248579","PMID":"12672587","abstract":"Following the recommendations of the WHO Expert Committee for Biological Standardization (Technical reports No. 610, 1977), the French Society for Microbiology created an Antibiogram Committee (CA-SFM), with the aim of proposing the standards which define the clinical categories of antibiotic susceptibility (formerly therapeutic categories). The MIC and zone diameter interpretive standards, as well as the specific recommendations for certain species or certain antibiotic groups, are published in a yearly report. © 2003 Elsevier Science B.V. and the International Society of Chemotherapy. All rights reserved.","author":[{"dropping-particle":"","family":"Carret","given":"G.","non-dropping-particle":"","parse-names":false,"suffix":""},{"dropping-particle":"","family":"Cavallo","given":"J. D.","non-dropping-particle":"","parse-names":false,"suffix":""},{"dropping-particle":"","family":"Chardon","given":"H.","non-dropping-particle":"","parse-names":false,"suffix":""},{"dropping-particle":"","family":"Chidiac","given":"C.","non-dropping-particle":"","parse-names":false,"suffix":""},{"dropping-particle":"","family":"Choutet","given":"P.","non-dropping-particle":"","parse-names":false,"suffix":""},{"dropping-particle":"","family":"Courvalin","given":"P.","non-dropping-particle":"","parse-names":false,"suffix":""},{"dropping-particle":"","family":"Dabernat","given":"H.","non-dropping-particle":"","parse-names":false,"suffix":""},{"dropping-particle":"","family":"Drugeon","given":"H.","non-dropping-particle":"","parse-names":false,"suffix":""},{"dropping-particle":"","family":"Dubreuil","given":"L.","non-dropping-particle":"","parse-names":false,"suffix":""},{"dropping-particle":"","family":"Goldstein","given":"F.","non-dropping-particle":"","parse-names":false,"suffix":""},{"dropping-particle":"","family":"Jarlier","given":"V.","non-dropping-particle":"","parse-names":false,"suffix":""},{"dropping-particle":"","family":"Leclercq","given":"R.","non-dropping-particle":"","parse-names":false,"suffix":""},{"dropping-particle":"","family":"Nicolas-Chanoine","given":"M. H.","non-dropping-particle":"","parse-names":false,"suffix":""},{"dropping-particle":"","family":"Philippon","given":"A.","non-dropping-particle":"","parse-names":false,"suffix":""},{"dropping-particle":"","family":"Quentin-Noury","given":"C.","non-dropping-particle":"","parse-names":false,"suffix":""},{"dropping-particle":"","family":"Rouveix","given":"B.","non-dropping-particle":"","parse-names":false,"suffix":""},{"dropping-particle":"","family":"Sirot","given":"J.","non-dropping-particle":"","parse-names":false,"suffix":""},{"dropping-particle":"","family":"Soussy","given":"C. J.","non-dropping-particle":"","parse-names":false,"suffix":""}],"container-title":"International Journal of Antimicrobial Agents","id":"ITEM-1","issue":"4","issued":{"date-parts":[["2003"]]},"page":"364-391","title":"Antibiogram committee of the french society for microbiology report 2003","type":"article-journal","volume":"21"},"uris":["http://www.mendeley.com/documents/?uuid=668f57a0-4e29-4985-a1bb-d480e1e61873"]}],"mendeley":{"formattedCitation":"(Carret et al. 2003)","plainTextFormattedCitation":"(Carret et al. 2003)","previouslyFormattedCitation":"(Carret et al. 2003)"},"properties":{"noteIndex":0},"schema":"https://github.com/citation-style-language/schema/raw/master/csl-citation.json"}</w:instrText>
      </w:r>
      <w:r>
        <w:rPr>
          <w:rFonts w:ascii="Times New Roman" w:hAnsi="Times New Roman" w:cs="Times New Roman"/>
          <w:sz w:val="24"/>
          <w:szCs w:val="24"/>
        </w:rPr>
        <w:fldChar w:fldCharType="separate"/>
      </w:r>
      <w:r w:rsidRPr="00B848A9">
        <w:rPr>
          <w:rFonts w:ascii="Times New Roman" w:hAnsi="Times New Roman" w:cs="Times New Roman"/>
          <w:noProof/>
          <w:sz w:val="24"/>
          <w:szCs w:val="24"/>
        </w:rPr>
        <w:t>(Carret et al. 2003)</w:t>
      </w:r>
      <w:r>
        <w:rPr>
          <w:rFonts w:ascii="Times New Roman" w:hAnsi="Times New Roman" w:cs="Times New Roman"/>
          <w:sz w:val="24"/>
          <w:szCs w:val="24"/>
        </w:rPr>
        <w:fldChar w:fldCharType="end"/>
      </w:r>
      <w:r w:rsidRPr="00B848A9">
        <w:rPr>
          <w:rFonts w:ascii="Times New Roman" w:hAnsi="Times New Roman" w:cs="Times New Roman"/>
          <w:sz w:val="24"/>
          <w:szCs w:val="24"/>
        </w:rPr>
        <w:t>. A 2-fold serial dilution of the test compound was prepared in microtiter plates and seeded with a final test bacterial inoculum 5 × 10</w:t>
      </w:r>
      <w:r w:rsidRPr="00B848A9">
        <w:rPr>
          <w:rFonts w:ascii="Times New Roman" w:hAnsi="Times New Roman" w:cs="Times New Roman"/>
          <w:sz w:val="24"/>
          <w:szCs w:val="24"/>
          <w:vertAlign w:val="superscript"/>
        </w:rPr>
        <w:t>5</w:t>
      </w:r>
      <w:r w:rsidRPr="00B848A9">
        <w:rPr>
          <w:rFonts w:ascii="Times New Roman" w:hAnsi="Times New Roman" w:cs="Times New Roman"/>
          <w:sz w:val="24"/>
          <w:szCs w:val="24"/>
        </w:rPr>
        <w:t xml:space="preserve"> colony-forming units (CFU</w:t>
      </w:r>
      <w:proofErr w:type="gramStart"/>
      <w:r w:rsidRPr="00B848A9">
        <w:rPr>
          <w:rFonts w:ascii="Times New Roman" w:hAnsi="Times New Roman" w:cs="Times New Roman"/>
          <w:sz w:val="24"/>
          <w:szCs w:val="24"/>
        </w:rPr>
        <w:t>).mL</w:t>
      </w:r>
      <w:proofErr w:type="gramEnd"/>
      <w:r w:rsidRPr="00B848A9">
        <w:rPr>
          <w:rFonts w:ascii="Times New Roman" w:hAnsi="Times New Roman" w:cs="Times New Roman"/>
          <w:sz w:val="24"/>
          <w:szCs w:val="24"/>
          <w:vertAlign w:val="superscript"/>
        </w:rPr>
        <w:t>-1</w:t>
      </w:r>
      <w:r w:rsidRPr="00B848A9">
        <w:rPr>
          <w:rFonts w:ascii="Times New Roman" w:hAnsi="Times New Roman" w:cs="Times New Roman"/>
          <w:sz w:val="24"/>
          <w:szCs w:val="24"/>
        </w:rPr>
        <w:t>. After overnight incubation at 37°C, the MIC was read as the lowest compound concentration preventing visible bacterial growth</w:t>
      </w:r>
      <w:r w:rsidR="00335806">
        <w:rPr>
          <w:rFonts w:ascii="Times New Roman" w:hAnsi="Times New Roman" w:cs="Times New Roman"/>
          <w:sz w:val="24"/>
          <w:szCs w:val="24"/>
        </w:rPr>
        <w:t xml:space="preserve"> </w:t>
      </w:r>
      <w:r>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{"citationItems":[{"id":"ITEM-1","itemData":{"DOI":"10.3390/pathogens10020165","ISSN":"20760817","abstract":"Inefficiency of medical therapies used in order to cure patients with bacterial infections requires not only to actively look for new therapeutic strategies but also to carefully select antibiotics based on variety of parameters, including microbiological. Minimal inhibitory concentration (MIC) defines in vitro levels of susceptibility or resistance of specific bacterial strains to applied antibiotic. Reliable assessment of MIC has a significant impact on the choice of a therapeutic strategy, which affects efficiency of an infection therapy. In order to obtain credible MIC, many elements must be considered, such as proper method choice, adherence to labeling rules, and competent interpretation of the results. In this paper, two methods have been discussed: dilution and gradient used for MIC estimation. Factors which affect MIC results along with the interpretation guidelines have been described. Furthermore, opportunities to utilize MIC in clinical practice, with pharmacokinetic /phar-macodynamic parameters taken into consideration, have been investigated. Due to problems related to PK determination in individual patients, statistical estimation of the possibility of achievement of the PK/PD index, based on the Monte Carlo, was discussed. In order to provide comprehensive insights, the possible limitations of MIC, which scientists are aware of, have been outlined.","author":[{"dropping-particle":"","family":"Kowalska-Krochmal","given":"Beata","non-dropping-particle":"","parse-names":false,"suffix":""},{"dropping-particle":"","family":"Dudek-Wicher","given":"Ruth","non-dropping-particle":"","parse-names":false,"suffix":""}],"container-title":"Pathogens","id":"ITEM-1","issue":"2","issued":{"date-parts":[["2021"]]},"page":"1-21","title":"The minimum inhibitory concentration of antibiotics: Methods, interpretation, clinical relevance","type":"article-journal","volume":"10"},"uris":["http://www.mendeley.com/documents/?uuid=e7e38350-f602-4b81-a4e4-45269b39d3d9"]}],"mendeley":{"formattedCitation":"(Kowalska-Krochmal and Dudek-Wicher 2021)","plainTextFormattedCitation":"(Kowalska-Krochmal and Dudek-Wicher 2021)","previouslyFormattedCitation":"(Kowalska-Krochmal and Dudek-Wicher 2021)"},"properties":{"noteIndex":0},"schema":"https://github.com/citation-style-language/schema/raw/master/csl-citation.json"}</w:instrText>
      </w:r>
      <w:r>
        <w:rPr>
          <w:rFonts w:ascii="Times New Roman" w:hAnsi="Times New Roman" w:cs="Times New Roman"/>
          <w:sz w:val="24"/>
          <w:szCs w:val="24"/>
        </w:rPr>
        <w:fldChar w:fldCharType="separate"/>
      </w:r>
      <w:r w:rsidRPr="00B848A9">
        <w:rPr>
          <w:rFonts w:ascii="Times New Roman" w:hAnsi="Times New Roman" w:cs="Times New Roman"/>
          <w:noProof/>
          <w:sz w:val="24"/>
          <w:szCs w:val="24"/>
        </w:rPr>
        <w:t>(Kowalska-Krochmal and Dudek-Wicher 2021)</w:t>
      </w:r>
      <w:r>
        <w:rPr>
          <w:rFonts w:ascii="Times New Roman" w:hAnsi="Times New Roman" w:cs="Times New Roman"/>
          <w:sz w:val="24"/>
          <w:szCs w:val="24"/>
        </w:rPr>
        <w:fldChar w:fldCharType="end"/>
      </w:r>
      <w:r w:rsidRPr="00B848A9">
        <w:rPr>
          <w:rFonts w:ascii="Times New Roman" w:hAnsi="Times New Roman" w:cs="Times New Roman"/>
          <w:sz w:val="24"/>
          <w:szCs w:val="24"/>
        </w:rPr>
        <w:t>.</w:t>
      </w:r>
      <w:bookmarkEnd w:id="1"/>
    </w:p>
    <w:p w14:paraId="6DF1436B" w14:textId="5BB451FC" w:rsidR="00370E02" w:rsidRDefault="00370E02" w:rsidP="00B848A9">
      <w:pPr>
        <w:spacing w:line="360" w:lineRule="auto"/>
        <w:ind w:firstLineChars="200" w:firstLine="480"/>
        <w:rPr>
          <w:rFonts w:ascii="Times New Roman" w:hAnsi="Times New Roman" w:cs="Times New Roman"/>
          <w:sz w:val="24"/>
          <w:szCs w:val="24"/>
        </w:rPr>
      </w:pPr>
    </w:p>
    <w:p w14:paraId="0223A629" w14:textId="5791A037" w:rsidR="00370E02" w:rsidRPr="00370E02" w:rsidRDefault="00370E02" w:rsidP="00370E02">
      <w:pPr>
        <w:widowControl/>
        <w:spacing w:line="360" w:lineRule="auto"/>
        <w:ind w:firstLine="420"/>
        <w:rPr>
          <w:rFonts w:ascii="Times New Roman" w:eastAsia="SimSun" w:hAnsi="Times New Roman"/>
          <w:b/>
          <w:iCs/>
          <w:sz w:val="24"/>
          <w:szCs w:val="24"/>
        </w:rPr>
      </w:pPr>
      <w:r w:rsidRPr="00370E02">
        <w:rPr>
          <w:rFonts w:ascii="Times New Roman" w:eastAsia="SimSun" w:hAnsi="Times New Roman"/>
          <w:b/>
          <w:iCs/>
          <w:sz w:val="24"/>
          <w:szCs w:val="24"/>
        </w:rPr>
        <w:lastRenderedPageBreak/>
        <w:t xml:space="preserve">Results </w:t>
      </w:r>
    </w:p>
    <w:p w14:paraId="66218029" w14:textId="1587217C" w:rsidR="00370E02" w:rsidRDefault="00370E02" w:rsidP="00370E02">
      <w:pPr>
        <w:widowControl/>
        <w:spacing w:line="360" w:lineRule="auto"/>
        <w:rPr>
          <w:rFonts w:ascii="Times New Roman" w:eastAsia="SimSun" w:hAnsi="Times New Roman"/>
          <w:bCs/>
          <w:iCs/>
          <w:sz w:val="24"/>
          <w:szCs w:val="24"/>
        </w:rPr>
      </w:pPr>
      <w:r>
        <w:rPr>
          <w:rFonts w:ascii="Times New Roman" w:eastAsia="SimSun" w:hAnsi="Times New Roman"/>
          <w:bCs/>
          <w:iCs/>
          <w:sz w:val="24"/>
          <w:szCs w:val="24"/>
        </w:rPr>
        <w:t>Summary of antibacterial activities among the 23 cyanobacterial strains expressed as a percentage of growth inhibition against pathogenic bacteria MIC (µg/mL). No strain revealed and significant activity.</w:t>
      </w:r>
    </w:p>
    <w:tbl>
      <w:tblPr>
        <w:tblStyle w:val="Grilledutableau"/>
        <w:tblW w:w="10341" w:type="dxa"/>
        <w:jc w:val="center"/>
        <w:tblInd w:w="0" w:type="dxa"/>
        <w:tblLook w:val="04A0" w:firstRow="1" w:lastRow="0" w:firstColumn="1" w:lastColumn="0" w:noHBand="0" w:noVBand="1"/>
      </w:tblPr>
      <w:tblGrid>
        <w:gridCol w:w="1396"/>
        <w:gridCol w:w="2173"/>
        <w:gridCol w:w="872"/>
        <w:gridCol w:w="1531"/>
        <w:gridCol w:w="1531"/>
        <w:gridCol w:w="1602"/>
        <w:gridCol w:w="1236"/>
      </w:tblGrid>
      <w:tr w:rsidR="00370E02" w14:paraId="44A8A08C" w14:textId="77777777" w:rsidTr="00370E02">
        <w:trPr>
          <w:jc w:val="center"/>
        </w:trPr>
        <w:tc>
          <w:tcPr>
            <w:tcW w:w="1413" w:type="dxa"/>
            <w:tcBorders>
              <w:top w:val="single" w:sz="8" w:space="0" w:color="auto"/>
              <w:left w:val="nil"/>
              <w:bottom w:val="single" w:sz="8" w:space="0" w:color="auto"/>
              <w:right w:val="nil"/>
            </w:tcBorders>
            <w:vAlign w:val="center"/>
            <w:hideMark/>
          </w:tcPr>
          <w:p w14:paraId="2E3E9C68" w14:textId="77777777" w:rsidR="00370E02" w:rsidRDefault="00370E02">
            <w:pPr>
              <w:jc w:val="center"/>
              <w:rPr>
                <w:rFonts w:eastAsia="DengXian"/>
              </w:rPr>
            </w:pPr>
            <w:proofErr w:type="spellStart"/>
            <w:r>
              <w:t>Strains</w:t>
            </w:r>
            <w:proofErr w:type="spellEnd"/>
            <w:r>
              <w:t xml:space="preserve"> ID</w:t>
            </w:r>
          </w:p>
        </w:tc>
        <w:tc>
          <w:tcPr>
            <w:tcW w:w="2193" w:type="dxa"/>
            <w:tcBorders>
              <w:top w:val="single" w:sz="8" w:space="0" w:color="auto"/>
              <w:left w:val="nil"/>
              <w:bottom w:val="single" w:sz="8" w:space="0" w:color="auto"/>
              <w:right w:val="nil"/>
            </w:tcBorders>
            <w:vAlign w:val="center"/>
            <w:hideMark/>
          </w:tcPr>
          <w:p w14:paraId="330310C2" w14:textId="77777777" w:rsidR="00370E02" w:rsidRDefault="00370E02">
            <w:pPr>
              <w:jc w:val="center"/>
            </w:pPr>
            <w:r>
              <w:rPr>
                <w:rFonts w:eastAsia="SimSun"/>
                <w:bCs/>
                <w:iCs/>
              </w:rPr>
              <w:t>Affiliation</w:t>
            </w:r>
          </w:p>
        </w:tc>
        <w:tc>
          <w:tcPr>
            <w:tcW w:w="807" w:type="dxa"/>
            <w:tcBorders>
              <w:top w:val="single" w:sz="8" w:space="0" w:color="auto"/>
              <w:left w:val="nil"/>
              <w:bottom w:val="single" w:sz="8" w:space="0" w:color="auto"/>
              <w:right w:val="nil"/>
            </w:tcBorders>
            <w:vAlign w:val="center"/>
            <w:hideMark/>
          </w:tcPr>
          <w:p w14:paraId="17A6A730" w14:textId="77777777" w:rsidR="00370E02" w:rsidRDefault="00370E02">
            <w:pPr>
              <w:pStyle w:val="NormalWeb"/>
              <w:widowControl/>
              <w:jc w:val="center"/>
              <w:rPr>
                <w:rFonts w:ascii="Times New Roman" w:hAnsi="Times New Roman"/>
                <w:bCs/>
                <w:iCs/>
                <w:color w:val="000000"/>
                <w:sz w:val="20"/>
                <w:szCs w:val="20"/>
              </w:rPr>
            </w:pPr>
            <w:proofErr w:type="spellStart"/>
            <w:r>
              <w:rPr>
                <w:rFonts w:ascii="Times New Roman" w:hAnsi="Times New Roman"/>
                <w:bCs/>
                <w:iCs/>
                <w:color w:val="000000"/>
                <w:sz w:val="20"/>
                <w:szCs w:val="20"/>
              </w:rPr>
              <w:t>Amount</w:t>
            </w:r>
            <w:proofErr w:type="spellEnd"/>
          </w:p>
          <w:p w14:paraId="6F68A591" w14:textId="77777777" w:rsidR="00370E02" w:rsidRDefault="00370E02">
            <w:pPr>
              <w:pStyle w:val="NormalWeb"/>
              <w:widowControl/>
              <w:jc w:val="center"/>
              <w:rPr>
                <w:rFonts w:ascii="Times New Roman" w:hAnsi="Times New Roman"/>
                <w:b/>
                <w:bCs/>
                <w:i/>
                <w:iCs/>
                <w:color w:val="000000"/>
                <w:sz w:val="20"/>
                <w:szCs w:val="20"/>
              </w:rPr>
            </w:pPr>
            <w:r>
              <w:rPr>
                <w:rFonts w:ascii="Times New Roman" w:hAnsi="Times New Roman"/>
                <w:bCs/>
                <w:iCs/>
                <w:color w:val="000000"/>
                <w:sz w:val="20"/>
                <w:szCs w:val="20"/>
              </w:rPr>
              <w:t>(/μg)</w:t>
            </w:r>
          </w:p>
        </w:tc>
        <w:tc>
          <w:tcPr>
            <w:tcW w:w="1538" w:type="dxa"/>
            <w:tcBorders>
              <w:top w:val="single" w:sz="8" w:space="0" w:color="auto"/>
              <w:left w:val="nil"/>
              <w:bottom w:val="single" w:sz="8" w:space="0" w:color="auto"/>
              <w:right w:val="nil"/>
            </w:tcBorders>
            <w:vAlign w:val="center"/>
            <w:hideMark/>
          </w:tcPr>
          <w:p w14:paraId="1CA4904F" w14:textId="77777777" w:rsidR="00370E02" w:rsidRDefault="00370E02">
            <w:pPr>
              <w:pStyle w:val="NormalWeb"/>
              <w:widowControl/>
              <w:jc w:val="center"/>
              <w:rPr>
                <w:rFonts w:ascii="Times New Roman" w:hAnsi="Times New Roman"/>
                <w:sz w:val="20"/>
                <w:szCs w:val="20"/>
              </w:rPr>
            </w:pPr>
            <w:r>
              <w:rPr>
                <w:rFonts w:ascii="Times New Roman" w:hAnsi="Times New Roman"/>
                <w:bCs/>
                <w:i/>
                <w:iCs/>
                <w:color w:val="000000"/>
                <w:sz w:val="20"/>
                <w:szCs w:val="20"/>
              </w:rPr>
              <w:t xml:space="preserve">S. Aureus </w:t>
            </w:r>
            <w:r>
              <w:rPr>
                <w:rFonts w:ascii="Times New Roman" w:hAnsi="Times New Roman"/>
                <w:bCs/>
                <w:color w:val="000000"/>
                <w:sz w:val="20"/>
                <w:szCs w:val="20"/>
              </w:rPr>
              <w:t>ATCC 25923</w:t>
            </w:r>
          </w:p>
        </w:tc>
        <w:tc>
          <w:tcPr>
            <w:tcW w:w="1538" w:type="dxa"/>
            <w:tcBorders>
              <w:top w:val="single" w:sz="8" w:space="0" w:color="auto"/>
              <w:left w:val="nil"/>
              <w:bottom w:val="single" w:sz="8" w:space="0" w:color="auto"/>
              <w:right w:val="nil"/>
            </w:tcBorders>
            <w:vAlign w:val="center"/>
            <w:hideMark/>
          </w:tcPr>
          <w:p w14:paraId="7040D813" w14:textId="77777777" w:rsidR="00370E02" w:rsidRDefault="00370E02">
            <w:pPr>
              <w:pStyle w:val="NormalWeb"/>
              <w:widowControl/>
              <w:jc w:val="center"/>
              <w:rPr>
                <w:rFonts w:ascii="Times New Roman" w:hAnsi="Times New Roman"/>
                <w:sz w:val="20"/>
                <w:szCs w:val="20"/>
              </w:rPr>
            </w:pPr>
            <w:r>
              <w:rPr>
                <w:rFonts w:ascii="Times New Roman" w:hAnsi="Times New Roman"/>
                <w:bCs/>
                <w:i/>
                <w:iCs/>
                <w:color w:val="000000"/>
                <w:sz w:val="20"/>
                <w:szCs w:val="20"/>
              </w:rPr>
              <w:t xml:space="preserve">E. Coli </w:t>
            </w:r>
            <w:r>
              <w:rPr>
                <w:rFonts w:ascii="Times New Roman" w:hAnsi="Times New Roman"/>
                <w:bCs/>
                <w:color w:val="000000"/>
                <w:sz w:val="20"/>
                <w:szCs w:val="20"/>
              </w:rPr>
              <w:t>ATCC 25922</w:t>
            </w:r>
          </w:p>
        </w:tc>
        <w:tc>
          <w:tcPr>
            <w:tcW w:w="1610" w:type="dxa"/>
            <w:tcBorders>
              <w:top w:val="single" w:sz="8" w:space="0" w:color="auto"/>
              <w:left w:val="nil"/>
              <w:bottom w:val="single" w:sz="8" w:space="0" w:color="auto"/>
              <w:right w:val="nil"/>
            </w:tcBorders>
            <w:vAlign w:val="center"/>
            <w:hideMark/>
          </w:tcPr>
          <w:p w14:paraId="02AE45A5" w14:textId="77777777" w:rsidR="00370E02" w:rsidRDefault="00370E02">
            <w:pPr>
              <w:pStyle w:val="NormalWeb"/>
              <w:widowControl/>
              <w:jc w:val="center"/>
              <w:rPr>
                <w:rFonts w:ascii="Times New Roman" w:hAnsi="Times New Roman"/>
                <w:sz w:val="20"/>
                <w:szCs w:val="20"/>
              </w:rPr>
            </w:pPr>
            <w:r>
              <w:rPr>
                <w:rFonts w:ascii="Times New Roman" w:hAnsi="Times New Roman"/>
                <w:bCs/>
                <w:i/>
                <w:iCs/>
                <w:color w:val="000000"/>
                <w:sz w:val="20"/>
                <w:szCs w:val="20"/>
              </w:rPr>
              <w:t>P. </w:t>
            </w:r>
            <w:proofErr w:type="spellStart"/>
            <w:r>
              <w:rPr>
                <w:rFonts w:ascii="Times New Roman" w:hAnsi="Times New Roman"/>
                <w:bCs/>
                <w:i/>
                <w:iCs/>
                <w:color w:val="000000"/>
                <w:sz w:val="20"/>
                <w:szCs w:val="20"/>
              </w:rPr>
              <w:t>Aeruginosa</w:t>
            </w:r>
            <w:proofErr w:type="spellEnd"/>
            <w:r>
              <w:rPr>
                <w:rFonts w:ascii="Times New Roman" w:hAnsi="Times New Roman"/>
                <w:bCs/>
                <w:i/>
                <w:iCs/>
                <w:color w:val="000000"/>
                <w:sz w:val="20"/>
                <w:szCs w:val="20"/>
              </w:rPr>
              <w:t xml:space="preserve"> </w:t>
            </w:r>
            <w:r>
              <w:rPr>
                <w:rFonts w:ascii="Times New Roman" w:hAnsi="Times New Roman"/>
                <w:bCs/>
                <w:color w:val="000000"/>
                <w:sz w:val="20"/>
                <w:szCs w:val="20"/>
              </w:rPr>
              <w:t>PA01</w:t>
            </w:r>
          </w:p>
        </w:tc>
        <w:tc>
          <w:tcPr>
            <w:tcW w:w="1242" w:type="dxa"/>
            <w:tcBorders>
              <w:top w:val="single" w:sz="8" w:space="0" w:color="auto"/>
              <w:left w:val="nil"/>
              <w:bottom w:val="single" w:sz="8" w:space="0" w:color="auto"/>
              <w:right w:val="nil"/>
            </w:tcBorders>
            <w:vAlign w:val="center"/>
            <w:hideMark/>
          </w:tcPr>
          <w:p w14:paraId="72B27E6A" w14:textId="77777777" w:rsidR="00370E02" w:rsidRDefault="00370E02">
            <w:pPr>
              <w:pStyle w:val="NormalWeb"/>
              <w:widowControl/>
              <w:jc w:val="center"/>
              <w:rPr>
                <w:rFonts w:ascii="Times New Roman" w:hAnsi="Times New Roman"/>
                <w:sz w:val="20"/>
                <w:szCs w:val="20"/>
              </w:rPr>
            </w:pPr>
            <w:r>
              <w:rPr>
                <w:rFonts w:ascii="Times New Roman" w:hAnsi="Times New Roman"/>
                <w:bCs/>
                <w:i/>
                <w:iCs/>
                <w:color w:val="000000"/>
                <w:sz w:val="20"/>
                <w:szCs w:val="20"/>
              </w:rPr>
              <w:t>E. faecalis</w:t>
            </w:r>
          </w:p>
        </w:tc>
      </w:tr>
      <w:tr w:rsidR="00370E02" w14:paraId="0B0AA33E" w14:textId="77777777" w:rsidTr="00370E02">
        <w:trPr>
          <w:jc w:val="center"/>
        </w:trPr>
        <w:tc>
          <w:tcPr>
            <w:tcW w:w="1413" w:type="dxa"/>
            <w:tcBorders>
              <w:top w:val="single" w:sz="8" w:space="0" w:color="auto"/>
              <w:left w:val="nil"/>
              <w:bottom w:val="nil"/>
              <w:right w:val="nil"/>
            </w:tcBorders>
            <w:vAlign w:val="center"/>
            <w:hideMark/>
          </w:tcPr>
          <w:p w14:paraId="1423E4F7" w14:textId="77777777" w:rsidR="00370E02" w:rsidRDefault="00370E02">
            <w:pPr>
              <w:jc w:val="center"/>
              <w:rPr>
                <w:rFonts w:eastAsia="SimSun"/>
                <w:bCs/>
                <w:iCs/>
              </w:rPr>
            </w:pPr>
            <w:r>
              <w:rPr>
                <w:rFonts w:eastAsia="SimSun"/>
                <w:bCs/>
                <w:iCs/>
              </w:rPr>
              <w:t>PMC 1097.19</w:t>
            </w:r>
          </w:p>
        </w:tc>
        <w:tc>
          <w:tcPr>
            <w:tcW w:w="2193" w:type="dxa"/>
            <w:tcBorders>
              <w:top w:val="single" w:sz="8" w:space="0" w:color="auto"/>
              <w:left w:val="nil"/>
              <w:bottom w:val="nil"/>
              <w:right w:val="nil"/>
            </w:tcBorders>
            <w:vAlign w:val="center"/>
            <w:hideMark/>
          </w:tcPr>
          <w:p w14:paraId="4013A3DC" w14:textId="77777777" w:rsidR="00370E02" w:rsidRDefault="00370E02">
            <w:pPr>
              <w:jc w:val="center"/>
              <w:rPr>
                <w:rFonts w:eastAsia="DengXian"/>
                <w:i/>
              </w:rPr>
            </w:pPr>
            <w:proofErr w:type="spellStart"/>
            <w:r>
              <w:rPr>
                <w:i/>
              </w:rPr>
              <w:t>Hapalosiphon</w:t>
            </w:r>
            <w:proofErr w:type="spellEnd"/>
            <w:r>
              <w:rPr>
                <w:i/>
              </w:rPr>
              <w:t xml:space="preserve"> </w:t>
            </w:r>
            <w:proofErr w:type="spellStart"/>
            <w:r>
              <w:rPr>
                <w:i/>
              </w:rPr>
              <w:t>welwitschii</w:t>
            </w:r>
            <w:proofErr w:type="spellEnd"/>
          </w:p>
        </w:tc>
        <w:tc>
          <w:tcPr>
            <w:tcW w:w="807" w:type="dxa"/>
            <w:tcBorders>
              <w:top w:val="single" w:sz="8" w:space="0" w:color="auto"/>
              <w:left w:val="nil"/>
              <w:bottom w:val="nil"/>
              <w:right w:val="nil"/>
            </w:tcBorders>
            <w:vAlign w:val="center"/>
            <w:hideMark/>
          </w:tcPr>
          <w:p w14:paraId="4C81F761" w14:textId="77777777" w:rsidR="00370E02" w:rsidRDefault="00370E02">
            <w:pPr>
              <w:pStyle w:val="Paragraphedeliste1"/>
              <w:widowControl/>
              <w:spacing w:line="360" w:lineRule="auto"/>
              <w:jc w:val="center"/>
              <w:rPr>
                <w:bCs/>
                <w:iCs/>
                <w:sz w:val="20"/>
                <w:szCs w:val="20"/>
              </w:rPr>
            </w:pPr>
            <w:r>
              <w:rPr>
                <w:bCs/>
                <w:iCs/>
                <w:sz w:val="20"/>
                <w:szCs w:val="20"/>
              </w:rPr>
              <w:t>10</w:t>
            </w:r>
          </w:p>
        </w:tc>
        <w:tc>
          <w:tcPr>
            <w:tcW w:w="1538" w:type="dxa"/>
            <w:tcBorders>
              <w:top w:val="single" w:sz="8" w:space="0" w:color="auto"/>
              <w:left w:val="nil"/>
              <w:bottom w:val="nil"/>
              <w:right w:val="nil"/>
            </w:tcBorders>
            <w:vAlign w:val="center"/>
            <w:hideMark/>
          </w:tcPr>
          <w:p w14:paraId="30FC1084" w14:textId="77777777" w:rsidR="00370E02" w:rsidRDefault="00370E02">
            <w:pPr>
              <w:pStyle w:val="NormalWeb"/>
              <w:widowControl/>
              <w:jc w:val="center"/>
              <w:rPr>
                <w:rFonts w:ascii="Times New Roman" w:hAnsi="Times New Roman"/>
                <w:color w:val="000000"/>
                <w:sz w:val="20"/>
                <w:szCs w:val="20"/>
              </w:rPr>
            </w:pPr>
            <w:r>
              <w:rPr>
                <w:rFonts w:ascii="Times New Roman" w:hAnsi="Times New Roman"/>
                <w:color w:val="000000"/>
                <w:sz w:val="20"/>
                <w:szCs w:val="20"/>
              </w:rPr>
              <w:t xml:space="preserve">No </w:t>
            </w:r>
            <w:proofErr w:type="spellStart"/>
            <w:r>
              <w:rPr>
                <w:rFonts w:ascii="Times New Roman" w:hAnsi="Times New Roman"/>
                <w:color w:val="000000"/>
                <w:sz w:val="20"/>
                <w:szCs w:val="20"/>
              </w:rPr>
              <w:t>result</w:t>
            </w:r>
            <w:proofErr w:type="spellEnd"/>
          </w:p>
        </w:tc>
        <w:tc>
          <w:tcPr>
            <w:tcW w:w="1538" w:type="dxa"/>
            <w:tcBorders>
              <w:top w:val="single" w:sz="8" w:space="0" w:color="auto"/>
              <w:left w:val="nil"/>
              <w:bottom w:val="nil"/>
              <w:right w:val="nil"/>
            </w:tcBorders>
            <w:vAlign w:val="center"/>
            <w:hideMark/>
          </w:tcPr>
          <w:p w14:paraId="51126E58" w14:textId="77777777" w:rsidR="00370E02" w:rsidRDefault="00370E02">
            <w:pPr>
              <w:pStyle w:val="NormalWeb"/>
              <w:widowControl/>
              <w:jc w:val="center"/>
              <w:rPr>
                <w:rFonts w:ascii="Times New Roman" w:hAnsi="Times New Roman"/>
                <w:color w:val="000000"/>
                <w:sz w:val="20"/>
                <w:szCs w:val="20"/>
              </w:rPr>
            </w:pPr>
            <w:r>
              <w:rPr>
                <w:rFonts w:ascii="Times New Roman" w:hAnsi="Times New Roman"/>
                <w:color w:val="000000"/>
                <w:sz w:val="20"/>
                <w:szCs w:val="20"/>
              </w:rPr>
              <w:t xml:space="preserve">No </w:t>
            </w:r>
            <w:proofErr w:type="spellStart"/>
            <w:r>
              <w:rPr>
                <w:rFonts w:ascii="Times New Roman" w:hAnsi="Times New Roman"/>
                <w:color w:val="000000"/>
                <w:sz w:val="20"/>
                <w:szCs w:val="20"/>
              </w:rPr>
              <w:t>result</w:t>
            </w:r>
            <w:proofErr w:type="spellEnd"/>
          </w:p>
        </w:tc>
        <w:tc>
          <w:tcPr>
            <w:tcW w:w="1610" w:type="dxa"/>
            <w:tcBorders>
              <w:top w:val="single" w:sz="8" w:space="0" w:color="auto"/>
              <w:left w:val="nil"/>
              <w:bottom w:val="nil"/>
              <w:right w:val="nil"/>
            </w:tcBorders>
            <w:vAlign w:val="center"/>
            <w:hideMark/>
          </w:tcPr>
          <w:p w14:paraId="4B20105E" w14:textId="77777777" w:rsidR="00370E02" w:rsidRDefault="00370E02">
            <w:pPr>
              <w:pStyle w:val="NormalWeb"/>
              <w:widowControl/>
              <w:jc w:val="center"/>
              <w:rPr>
                <w:rFonts w:ascii="Times New Roman" w:hAnsi="Times New Roman"/>
                <w:color w:val="000000"/>
                <w:sz w:val="20"/>
                <w:szCs w:val="20"/>
              </w:rPr>
            </w:pPr>
            <w:r>
              <w:rPr>
                <w:rFonts w:ascii="Times New Roman" w:hAnsi="Times New Roman"/>
                <w:color w:val="000000"/>
                <w:sz w:val="20"/>
                <w:szCs w:val="20"/>
              </w:rPr>
              <w:t xml:space="preserve">No </w:t>
            </w:r>
            <w:proofErr w:type="spellStart"/>
            <w:r>
              <w:rPr>
                <w:rFonts w:ascii="Times New Roman" w:hAnsi="Times New Roman"/>
                <w:color w:val="000000"/>
                <w:sz w:val="20"/>
                <w:szCs w:val="20"/>
              </w:rPr>
              <w:t>result</w:t>
            </w:r>
            <w:proofErr w:type="spellEnd"/>
          </w:p>
        </w:tc>
        <w:tc>
          <w:tcPr>
            <w:tcW w:w="1242" w:type="dxa"/>
            <w:tcBorders>
              <w:top w:val="single" w:sz="8" w:space="0" w:color="auto"/>
              <w:left w:val="nil"/>
              <w:bottom w:val="nil"/>
              <w:right w:val="nil"/>
            </w:tcBorders>
            <w:vAlign w:val="center"/>
            <w:hideMark/>
          </w:tcPr>
          <w:p w14:paraId="2820BD4B" w14:textId="77777777" w:rsidR="00370E02" w:rsidRDefault="00370E02">
            <w:pPr>
              <w:pStyle w:val="NormalWeb"/>
              <w:widowControl/>
              <w:jc w:val="center"/>
              <w:rPr>
                <w:rFonts w:ascii="Times New Roman" w:hAnsi="Times New Roman"/>
                <w:color w:val="000000"/>
                <w:sz w:val="20"/>
                <w:szCs w:val="20"/>
              </w:rPr>
            </w:pPr>
            <w:r>
              <w:rPr>
                <w:rFonts w:ascii="Times New Roman" w:hAnsi="Times New Roman"/>
                <w:color w:val="000000"/>
                <w:sz w:val="20"/>
                <w:szCs w:val="20"/>
              </w:rPr>
              <w:t xml:space="preserve">No </w:t>
            </w:r>
            <w:proofErr w:type="spellStart"/>
            <w:r>
              <w:rPr>
                <w:rFonts w:ascii="Times New Roman" w:hAnsi="Times New Roman"/>
                <w:color w:val="000000"/>
                <w:sz w:val="20"/>
                <w:szCs w:val="20"/>
              </w:rPr>
              <w:t>result</w:t>
            </w:r>
            <w:proofErr w:type="spellEnd"/>
          </w:p>
        </w:tc>
      </w:tr>
      <w:tr w:rsidR="00370E02" w14:paraId="3FD08A19" w14:textId="77777777" w:rsidTr="00370E02">
        <w:trPr>
          <w:jc w:val="center"/>
        </w:trPr>
        <w:tc>
          <w:tcPr>
            <w:tcW w:w="1413" w:type="dxa"/>
            <w:tcBorders>
              <w:top w:val="nil"/>
              <w:left w:val="nil"/>
              <w:bottom w:val="nil"/>
              <w:right w:val="nil"/>
            </w:tcBorders>
            <w:vAlign w:val="center"/>
            <w:hideMark/>
          </w:tcPr>
          <w:p w14:paraId="32252F75" w14:textId="77777777" w:rsidR="00370E02" w:rsidRDefault="00370E02">
            <w:pPr>
              <w:jc w:val="center"/>
            </w:pPr>
            <w:r>
              <w:rPr>
                <w:rFonts w:eastAsia="SimSun"/>
                <w:bCs/>
                <w:iCs/>
              </w:rPr>
              <w:t>PMC 1099.19</w:t>
            </w:r>
          </w:p>
        </w:tc>
        <w:tc>
          <w:tcPr>
            <w:tcW w:w="2193" w:type="dxa"/>
            <w:tcBorders>
              <w:top w:val="nil"/>
              <w:left w:val="nil"/>
              <w:bottom w:val="nil"/>
              <w:right w:val="nil"/>
            </w:tcBorders>
            <w:vAlign w:val="center"/>
            <w:hideMark/>
          </w:tcPr>
          <w:p w14:paraId="579A5C3E" w14:textId="77777777" w:rsidR="00370E02" w:rsidRDefault="00370E02">
            <w:pPr>
              <w:jc w:val="center"/>
              <w:rPr>
                <w:i/>
              </w:rPr>
            </w:pPr>
            <w:proofErr w:type="spellStart"/>
            <w:r>
              <w:rPr>
                <w:i/>
              </w:rPr>
              <w:t>Hapalosiphon</w:t>
            </w:r>
            <w:proofErr w:type="spellEnd"/>
            <w:r>
              <w:rPr>
                <w:i/>
              </w:rPr>
              <w:t xml:space="preserve"> </w:t>
            </w:r>
            <w:proofErr w:type="spellStart"/>
            <w:r>
              <w:rPr>
                <w:i/>
              </w:rPr>
              <w:t>welwitschii</w:t>
            </w:r>
            <w:proofErr w:type="spellEnd"/>
          </w:p>
        </w:tc>
        <w:tc>
          <w:tcPr>
            <w:tcW w:w="807" w:type="dxa"/>
            <w:tcBorders>
              <w:top w:val="nil"/>
              <w:left w:val="nil"/>
              <w:bottom w:val="nil"/>
              <w:right w:val="nil"/>
            </w:tcBorders>
            <w:vAlign w:val="center"/>
            <w:hideMark/>
          </w:tcPr>
          <w:p w14:paraId="57D18DF7" w14:textId="77777777" w:rsidR="00370E02" w:rsidRDefault="00370E02">
            <w:pPr>
              <w:pStyle w:val="Paragraphedeliste1"/>
              <w:widowControl/>
              <w:spacing w:line="360" w:lineRule="auto"/>
              <w:jc w:val="center"/>
              <w:rPr>
                <w:bCs/>
                <w:iCs/>
                <w:sz w:val="20"/>
                <w:szCs w:val="20"/>
              </w:rPr>
            </w:pPr>
            <w:r>
              <w:rPr>
                <w:bCs/>
                <w:iCs/>
                <w:sz w:val="20"/>
                <w:szCs w:val="20"/>
              </w:rPr>
              <w:t>10</w:t>
            </w:r>
          </w:p>
        </w:tc>
        <w:tc>
          <w:tcPr>
            <w:tcW w:w="1538" w:type="dxa"/>
            <w:tcBorders>
              <w:top w:val="nil"/>
              <w:left w:val="nil"/>
              <w:bottom w:val="nil"/>
              <w:right w:val="nil"/>
            </w:tcBorders>
            <w:vAlign w:val="bottom"/>
            <w:hideMark/>
          </w:tcPr>
          <w:p w14:paraId="1D401599"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538" w:type="dxa"/>
            <w:tcBorders>
              <w:top w:val="nil"/>
              <w:left w:val="nil"/>
              <w:bottom w:val="nil"/>
              <w:right w:val="nil"/>
            </w:tcBorders>
            <w:vAlign w:val="bottom"/>
            <w:hideMark/>
          </w:tcPr>
          <w:p w14:paraId="3E895264"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610" w:type="dxa"/>
            <w:tcBorders>
              <w:top w:val="nil"/>
              <w:left w:val="nil"/>
              <w:bottom w:val="nil"/>
              <w:right w:val="nil"/>
            </w:tcBorders>
            <w:vAlign w:val="bottom"/>
            <w:hideMark/>
          </w:tcPr>
          <w:p w14:paraId="352AAEEE"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242" w:type="dxa"/>
            <w:tcBorders>
              <w:top w:val="nil"/>
              <w:left w:val="nil"/>
              <w:bottom w:val="nil"/>
              <w:right w:val="nil"/>
            </w:tcBorders>
            <w:vAlign w:val="bottom"/>
            <w:hideMark/>
          </w:tcPr>
          <w:p w14:paraId="4185A9D1"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r>
      <w:tr w:rsidR="00370E02" w14:paraId="28D4230E" w14:textId="77777777" w:rsidTr="00370E02">
        <w:trPr>
          <w:jc w:val="center"/>
        </w:trPr>
        <w:tc>
          <w:tcPr>
            <w:tcW w:w="1413" w:type="dxa"/>
            <w:tcBorders>
              <w:top w:val="nil"/>
              <w:left w:val="nil"/>
              <w:bottom w:val="nil"/>
              <w:right w:val="nil"/>
            </w:tcBorders>
            <w:vAlign w:val="center"/>
            <w:hideMark/>
          </w:tcPr>
          <w:p w14:paraId="3E4EAC63" w14:textId="77777777" w:rsidR="00370E02" w:rsidRDefault="00370E02">
            <w:pPr>
              <w:pStyle w:val="Paragraphedeliste1"/>
              <w:widowControl/>
              <w:spacing w:line="360" w:lineRule="auto"/>
              <w:jc w:val="center"/>
              <w:rPr>
                <w:bCs/>
                <w:iCs/>
                <w:sz w:val="20"/>
                <w:szCs w:val="20"/>
              </w:rPr>
            </w:pPr>
            <w:r>
              <w:rPr>
                <w:bCs/>
                <w:iCs/>
                <w:sz w:val="20"/>
                <w:szCs w:val="20"/>
              </w:rPr>
              <w:t>PMC 1100.19</w:t>
            </w:r>
          </w:p>
        </w:tc>
        <w:tc>
          <w:tcPr>
            <w:tcW w:w="2193" w:type="dxa"/>
            <w:tcBorders>
              <w:top w:val="nil"/>
              <w:left w:val="nil"/>
              <w:bottom w:val="nil"/>
              <w:right w:val="nil"/>
            </w:tcBorders>
            <w:vAlign w:val="center"/>
            <w:hideMark/>
          </w:tcPr>
          <w:p w14:paraId="6B381A7E" w14:textId="77777777" w:rsidR="00370E02" w:rsidRDefault="00370E02">
            <w:pPr>
              <w:jc w:val="center"/>
              <w:rPr>
                <w:i/>
              </w:rPr>
            </w:pPr>
            <w:proofErr w:type="spellStart"/>
            <w:r>
              <w:rPr>
                <w:i/>
              </w:rPr>
              <w:t>Planktothrix</w:t>
            </w:r>
            <w:proofErr w:type="spellEnd"/>
            <w:r>
              <w:rPr>
                <w:i/>
              </w:rPr>
              <w:t xml:space="preserve"> </w:t>
            </w:r>
            <w:proofErr w:type="spellStart"/>
            <w:r>
              <w:rPr>
                <w:i/>
              </w:rPr>
              <w:t>mougeotii</w:t>
            </w:r>
            <w:proofErr w:type="spellEnd"/>
          </w:p>
        </w:tc>
        <w:tc>
          <w:tcPr>
            <w:tcW w:w="807" w:type="dxa"/>
            <w:tcBorders>
              <w:top w:val="nil"/>
              <w:left w:val="nil"/>
              <w:bottom w:val="nil"/>
              <w:right w:val="nil"/>
            </w:tcBorders>
            <w:vAlign w:val="center"/>
            <w:hideMark/>
          </w:tcPr>
          <w:p w14:paraId="625D4D61" w14:textId="77777777" w:rsidR="00370E02" w:rsidRDefault="00370E02">
            <w:pPr>
              <w:pStyle w:val="Paragraphedeliste1"/>
              <w:widowControl/>
              <w:spacing w:line="360" w:lineRule="auto"/>
              <w:jc w:val="center"/>
              <w:rPr>
                <w:bCs/>
                <w:iCs/>
                <w:sz w:val="20"/>
                <w:szCs w:val="20"/>
              </w:rPr>
            </w:pPr>
            <w:r>
              <w:rPr>
                <w:bCs/>
                <w:iCs/>
                <w:sz w:val="20"/>
                <w:szCs w:val="20"/>
              </w:rPr>
              <w:t>10</w:t>
            </w:r>
          </w:p>
        </w:tc>
        <w:tc>
          <w:tcPr>
            <w:tcW w:w="1538" w:type="dxa"/>
            <w:tcBorders>
              <w:top w:val="nil"/>
              <w:left w:val="nil"/>
              <w:bottom w:val="nil"/>
              <w:right w:val="nil"/>
            </w:tcBorders>
            <w:vAlign w:val="bottom"/>
            <w:hideMark/>
          </w:tcPr>
          <w:p w14:paraId="306E7AF3"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538" w:type="dxa"/>
            <w:tcBorders>
              <w:top w:val="nil"/>
              <w:left w:val="nil"/>
              <w:bottom w:val="nil"/>
              <w:right w:val="nil"/>
            </w:tcBorders>
            <w:vAlign w:val="bottom"/>
            <w:hideMark/>
          </w:tcPr>
          <w:p w14:paraId="196F87A8"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610" w:type="dxa"/>
            <w:tcBorders>
              <w:top w:val="nil"/>
              <w:left w:val="nil"/>
              <w:bottom w:val="nil"/>
              <w:right w:val="nil"/>
            </w:tcBorders>
            <w:vAlign w:val="bottom"/>
            <w:hideMark/>
          </w:tcPr>
          <w:p w14:paraId="66B40787"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242" w:type="dxa"/>
            <w:tcBorders>
              <w:top w:val="nil"/>
              <w:left w:val="nil"/>
              <w:bottom w:val="nil"/>
              <w:right w:val="nil"/>
            </w:tcBorders>
            <w:vAlign w:val="bottom"/>
            <w:hideMark/>
          </w:tcPr>
          <w:p w14:paraId="2391BB88"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r>
      <w:tr w:rsidR="00370E02" w14:paraId="1F82BC02" w14:textId="77777777" w:rsidTr="00370E02">
        <w:trPr>
          <w:jc w:val="center"/>
        </w:trPr>
        <w:tc>
          <w:tcPr>
            <w:tcW w:w="1413" w:type="dxa"/>
            <w:tcBorders>
              <w:top w:val="nil"/>
              <w:left w:val="nil"/>
              <w:bottom w:val="nil"/>
              <w:right w:val="nil"/>
            </w:tcBorders>
            <w:vAlign w:val="center"/>
            <w:hideMark/>
          </w:tcPr>
          <w:p w14:paraId="6D5190F9" w14:textId="77777777" w:rsidR="00370E02" w:rsidRDefault="00370E02">
            <w:pPr>
              <w:pStyle w:val="Paragraphedeliste1"/>
              <w:widowControl/>
              <w:spacing w:line="360" w:lineRule="auto"/>
              <w:jc w:val="center"/>
              <w:rPr>
                <w:bCs/>
                <w:iCs/>
                <w:sz w:val="20"/>
                <w:szCs w:val="20"/>
              </w:rPr>
            </w:pPr>
            <w:r>
              <w:rPr>
                <w:bCs/>
                <w:iCs/>
                <w:sz w:val="20"/>
                <w:szCs w:val="20"/>
              </w:rPr>
              <w:t>PMC 1101.19</w:t>
            </w:r>
          </w:p>
        </w:tc>
        <w:tc>
          <w:tcPr>
            <w:tcW w:w="2193" w:type="dxa"/>
            <w:tcBorders>
              <w:top w:val="nil"/>
              <w:left w:val="nil"/>
              <w:bottom w:val="nil"/>
              <w:right w:val="nil"/>
            </w:tcBorders>
            <w:vAlign w:val="center"/>
            <w:hideMark/>
          </w:tcPr>
          <w:p w14:paraId="6D3385D5" w14:textId="77777777" w:rsidR="00370E02" w:rsidRDefault="00370E02">
            <w:pPr>
              <w:jc w:val="center"/>
              <w:rPr>
                <w:i/>
              </w:rPr>
            </w:pPr>
            <w:proofErr w:type="spellStart"/>
            <w:r>
              <w:rPr>
                <w:i/>
              </w:rPr>
              <w:t>Brasilonema</w:t>
            </w:r>
            <w:proofErr w:type="spellEnd"/>
            <w:r>
              <w:rPr>
                <w:i/>
              </w:rPr>
              <w:t xml:space="preserve"> </w:t>
            </w:r>
            <w:proofErr w:type="spellStart"/>
            <w:r>
              <w:t>sp</w:t>
            </w:r>
            <w:proofErr w:type="spellEnd"/>
            <w:r>
              <w:t>.</w:t>
            </w:r>
          </w:p>
        </w:tc>
        <w:tc>
          <w:tcPr>
            <w:tcW w:w="807" w:type="dxa"/>
            <w:tcBorders>
              <w:top w:val="nil"/>
              <w:left w:val="nil"/>
              <w:bottom w:val="nil"/>
              <w:right w:val="nil"/>
            </w:tcBorders>
            <w:vAlign w:val="center"/>
            <w:hideMark/>
          </w:tcPr>
          <w:p w14:paraId="6CA23370" w14:textId="77777777" w:rsidR="00370E02" w:rsidRDefault="00370E02">
            <w:pPr>
              <w:pStyle w:val="Paragraphedeliste1"/>
              <w:widowControl/>
              <w:spacing w:line="360" w:lineRule="auto"/>
              <w:jc w:val="center"/>
              <w:rPr>
                <w:bCs/>
                <w:iCs/>
                <w:sz w:val="20"/>
                <w:szCs w:val="20"/>
              </w:rPr>
            </w:pPr>
            <w:r>
              <w:rPr>
                <w:bCs/>
                <w:iCs/>
                <w:sz w:val="20"/>
                <w:szCs w:val="20"/>
              </w:rPr>
              <w:t>10</w:t>
            </w:r>
          </w:p>
        </w:tc>
        <w:tc>
          <w:tcPr>
            <w:tcW w:w="1538" w:type="dxa"/>
            <w:tcBorders>
              <w:top w:val="nil"/>
              <w:left w:val="nil"/>
              <w:bottom w:val="nil"/>
              <w:right w:val="nil"/>
            </w:tcBorders>
            <w:vAlign w:val="bottom"/>
            <w:hideMark/>
          </w:tcPr>
          <w:p w14:paraId="259C41A8"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538" w:type="dxa"/>
            <w:tcBorders>
              <w:top w:val="nil"/>
              <w:left w:val="nil"/>
              <w:bottom w:val="nil"/>
              <w:right w:val="nil"/>
            </w:tcBorders>
            <w:vAlign w:val="bottom"/>
            <w:hideMark/>
          </w:tcPr>
          <w:p w14:paraId="768F8825"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610" w:type="dxa"/>
            <w:tcBorders>
              <w:top w:val="nil"/>
              <w:left w:val="nil"/>
              <w:bottom w:val="nil"/>
              <w:right w:val="nil"/>
            </w:tcBorders>
            <w:vAlign w:val="bottom"/>
            <w:hideMark/>
          </w:tcPr>
          <w:p w14:paraId="7B66E388"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242" w:type="dxa"/>
            <w:tcBorders>
              <w:top w:val="nil"/>
              <w:left w:val="nil"/>
              <w:bottom w:val="nil"/>
              <w:right w:val="nil"/>
            </w:tcBorders>
            <w:vAlign w:val="bottom"/>
            <w:hideMark/>
          </w:tcPr>
          <w:p w14:paraId="3533CE6B"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r>
      <w:tr w:rsidR="00370E02" w14:paraId="44BE40E5" w14:textId="77777777" w:rsidTr="00370E02">
        <w:trPr>
          <w:jc w:val="center"/>
        </w:trPr>
        <w:tc>
          <w:tcPr>
            <w:tcW w:w="1413" w:type="dxa"/>
            <w:tcBorders>
              <w:top w:val="nil"/>
              <w:left w:val="nil"/>
              <w:bottom w:val="nil"/>
              <w:right w:val="nil"/>
            </w:tcBorders>
            <w:vAlign w:val="center"/>
            <w:hideMark/>
          </w:tcPr>
          <w:p w14:paraId="75736A19" w14:textId="77777777" w:rsidR="00370E02" w:rsidRDefault="00370E02">
            <w:pPr>
              <w:pStyle w:val="Paragraphedeliste1"/>
              <w:widowControl/>
              <w:spacing w:line="360" w:lineRule="auto"/>
              <w:jc w:val="center"/>
              <w:rPr>
                <w:bCs/>
                <w:iCs/>
                <w:sz w:val="20"/>
                <w:szCs w:val="20"/>
              </w:rPr>
            </w:pPr>
            <w:r>
              <w:rPr>
                <w:bCs/>
                <w:iCs/>
                <w:sz w:val="20"/>
                <w:szCs w:val="20"/>
              </w:rPr>
              <w:t>PMC 1102.19</w:t>
            </w:r>
          </w:p>
        </w:tc>
        <w:tc>
          <w:tcPr>
            <w:tcW w:w="2193" w:type="dxa"/>
            <w:tcBorders>
              <w:top w:val="nil"/>
              <w:left w:val="nil"/>
              <w:bottom w:val="nil"/>
              <w:right w:val="nil"/>
            </w:tcBorders>
            <w:vAlign w:val="center"/>
            <w:hideMark/>
          </w:tcPr>
          <w:p w14:paraId="67BA24F6" w14:textId="77777777" w:rsidR="00370E02" w:rsidRDefault="00370E02">
            <w:pPr>
              <w:jc w:val="center"/>
              <w:rPr>
                <w:i/>
              </w:rPr>
            </w:pPr>
            <w:proofErr w:type="spellStart"/>
            <w:r>
              <w:rPr>
                <w:i/>
              </w:rPr>
              <w:t>Hydrocoleum</w:t>
            </w:r>
            <w:proofErr w:type="spellEnd"/>
            <w:r>
              <w:t xml:space="preserve"> </w:t>
            </w:r>
            <w:proofErr w:type="spellStart"/>
            <w:r>
              <w:t>sp</w:t>
            </w:r>
            <w:proofErr w:type="spellEnd"/>
            <w:r>
              <w:t>.</w:t>
            </w:r>
          </w:p>
        </w:tc>
        <w:tc>
          <w:tcPr>
            <w:tcW w:w="807" w:type="dxa"/>
            <w:tcBorders>
              <w:top w:val="nil"/>
              <w:left w:val="nil"/>
              <w:bottom w:val="nil"/>
              <w:right w:val="nil"/>
            </w:tcBorders>
            <w:vAlign w:val="center"/>
            <w:hideMark/>
          </w:tcPr>
          <w:p w14:paraId="6B28D026" w14:textId="77777777" w:rsidR="00370E02" w:rsidRDefault="00370E02">
            <w:pPr>
              <w:pStyle w:val="Paragraphedeliste1"/>
              <w:widowControl/>
              <w:spacing w:line="360" w:lineRule="auto"/>
              <w:jc w:val="center"/>
              <w:rPr>
                <w:bCs/>
                <w:iCs/>
                <w:sz w:val="20"/>
                <w:szCs w:val="20"/>
              </w:rPr>
            </w:pPr>
            <w:r>
              <w:rPr>
                <w:bCs/>
                <w:iCs/>
                <w:sz w:val="20"/>
                <w:szCs w:val="20"/>
              </w:rPr>
              <w:t>10</w:t>
            </w:r>
          </w:p>
        </w:tc>
        <w:tc>
          <w:tcPr>
            <w:tcW w:w="1538" w:type="dxa"/>
            <w:tcBorders>
              <w:top w:val="nil"/>
              <w:left w:val="nil"/>
              <w:bottom w:val="nil"/>
              <w:right w:val="nil"/>
            </w:tcBorders>
            <w:vAlign w:val="bottom"/>
            <w:hideMark/>
          </w:tcPr>
          <w:p w14:paraId="17C63965"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538" w:type="dxa"/>
            <w:tcBorders>
              <w:top w:val="nil"/>
              <w:left w:val="nil"/>
              <w:bottom w:val="nil"/>
              <w:right w:val="nil"/>
            </w:tcBorders>
            <w:vAlign w:val="bottom"/>
            <w:hideMark/>
          </w:tcPr>
          <w:p w14:paraId="2A948746"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610" w:type="dxa"/>
            <w:tcBorders>
              <w:top w:val="nil"/>
              <w:left w:val="nil"/>
              <w:bottom w:val="nil"/>
              <w:right w:val="nil"/>
            </w:tcBorders>
            <w:vAlign w:val="bottom"/>
            <w:hideMark/>
          </w:tcPr>
          <w:p w14:paraId="1F164905"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242" w:type="dxa"/>
            <w:tcBorders>
              <w:top w:val="nil"/>
              <w:left w:val="nil"/>
              <w:bottom w:val="nil"/>
              <w:right w:val="nil"/>
            </w:tcBorders>
            <w:vAlign w:val="bottom"/>
            <w:hideMark/>
          </w:tcPr>
          <w:p w14:paraId="34FC0E52"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r>
      <w:tr w:rsidR="00370E02" w14:paraId="6D78ED11" w14:textId="77777777" w:rsidTr="00370E02">
        <w:trPr>
          <w:jc w:val="center"/>
        </w:trPr>
        <w:tc>
          <w:tcPr>
            <w:tcW w:w="1413" w:type="dxa"/>
            <w:tcBorders>
              <w:top w:val="nil"/>
              <w:left w:val="nil"/>
              <w:bottom w:val="nil"/>
              <w:right w:val="nil"/>
            </w:tcBorders>
            <w:vAlign w:val="center"/>
            <w:hideMark/>
          </w:tcPr>
          <w:p w14:paraId="51CC7A9D" w14:textId="77777777" w:rsidR="00370E02" w:rsidRDefault="00370E02">
            <w:pPr>
              <w:pStyle w:val="Paragraphedeliste1"/>
              <w:widowControl/>
              <w:spacing w:line="360" w:lineRule="auto"/>
              <w:jc w:val="center"/>
              <w:rPr>
                <w:bCs/>
                <w:iCs/>
                <w:sz w:val="20"/>
                <w:szCs w:val="20"/>
              </w:rPr>
            </w:pPr>
            <w:r>
              <w:rPr>
                <w:bCs/>
                <w:iCs/>
                <w:sz w:val="20"/>
                <w:szCs w:val="20"/>
              </w:rPr>
              <w:t>PMC 1103.19</w:t>
            </w:r>
          </w:p>
        </w:tc>
        <w:tc>
          <w:tcPr>
            <w:tcW w:w="2193" w:type="dxa"/>
            <w:tcBorders>
              <w:top w:val="nil"/>
              <w:left w:val="nil"/>
              <w:bottom w:val="nil"/>
              <w:right w:val="nil"/>
            </w:tcBorders>
            <w:vAlign w:val="center"/>
            <w:hideMark/>
          </w:tcPr>
          <w:p w14:paraId="2C88C8AE" w14:textId="77777777" w:rsidR="00370E02" w:rsidRDefault="00370E02">
            <w:pPr>
              <w:jc w:val="center"/>
              <w:rPr>
                <w:i/>
              </w:rPr>
            </w:pPr>
            <w:proofErr w:type="spellStart"/>
            <w:r>
              <w:rPr>
                <w:i/>
              </w:rPr>
              <w:t>Hydrocoleum</w:t>
            </w:r>
            <w:proofErr w:type="spellEnd"/>
            <w:r>
              <w:rPr>
                <w:i/>
              </w:rPr>
              <w:t xml:space="preserve"> </w:t>
            </w:r>
            <w:proofErr w:type="spellStart"/>
            <w:r>
              <w:rPr>
                <w:i/>
              </w:rPr>
              <w:t>sp</w:t>
            </w:r>
            <w:proofErr w:type="spellEnd"/>
            <w:r>
              <w:rPr>
                <w:i/>
              </w:rPr>
              <w:t>.</w:t>
            </w:r>
          </w:p>
        </w:tc>
        <w:tc>
          <w:tcPr>
            <w:tcW w:w="807" w:type="dxa"/>
            <w:tcBorders>
              <w:top w:val="nil"/>
              <w:left w:val="nil"/>
              <w:bottom w:val="nil"/>
              <w:right w:val="nil"/>
            </w:tcBorders>
            <w:vAlign w:val="center"/>
            <w:hideMark/>
          </w:tcPr>
          <w:p w14:paraId="1687876A" w14:textId="77777777" w:rsidR="00370E02" w:rsidRDefault="00370E02">
            <w:pPr>
              <w:pStyle w:val="Paragraphedeliste1"/>
              <w:widowControl/>
              <w:spacing w:line="360" w:lineRule="auto"/>
              <w:jc w:val="center"/>
              <w:rPr>
                <w:bCs/>
                <w:iCs/>
                <w:sz w:val="20"/>
                <w:szCs w:val="20"/>
              </w:rPr>
            </w:pPr>
            <w:r>
              <w:rPr>
                <w:bCs/>
                <w:iCs/>
                <w:sz w:val="20"/>
                <w:szCs w:val="20"/>
              </w:rPr>
              <w:t>10</w:t>
            </w:r>
          </w:p>
        </w:tc>
        <w:tc>
          <w:tcPr>
            <w:tcW w:w="1538" w:type="dxa"/>
            <w:tcBorders>
              <w:top w:val="nil"/>
              <w:left w:val="nil"/>
              <w:bottom w:val="nil"/>
              <w:right w:val="nil"/>
            </w:tcBorders>
            <w:vAlign w:val="bottom"/>
            <w:hideMark/>
          </w:tcPr>
          <w:p w14:paraId="6862BCEE"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538" w:type="dxa"/>
            <w:tcBorders>
              <w:top w:val="nil"/>
              <w:left w:val="nil"/>
              <w:bottom w:val="nil"/>
              <w:right w:val="nil"/>
            </w:tcBorders>
            <w:vAlign w:val="bottom"/>
            <w:hideMark/>
          </w:tcPr>
          <w:p w14:paraId="2EF6E4FB"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610" w:type="dxa"/>
            <w:tcBorders>
              <w:top w:val="nil"/>
              <w:left w:val="nil"/>
              <w:bottom w:val="nil"/>
              <w:right w:val="nil"/>
            </w:tcBorders>
            <w:vAlign w:val="bottom"/>
            <w:hideMark/>
          </w:tcPr>
          <w:p w14:paraId="50BB47F3"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242" w:type="dxa"/>
            <w:tcBorders>
              <w:top w:val="nil"/>
              <w:left w:val="nil"/>
              <w:bottom w:val="nil"/>
              <w:right w:val="nil"/>
            </w:tcBorders>
            <w:vAlign w:val="bottom"/>
            <w:hideMark/>
          </w:tcPr>
          <w:p w14:paraId="3BC41C28"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r>
      <w:tr w:rsidR="00370E02" w14:paraId="4B174133" w14:textId="77777777" w:rsidTr="00370E02">
        <w:trPr>
          <w:jc w:val="center"/>
        </w:trPr>
        <w:tc>
          <w:tcPr>
            <w:tcW w:w="1413" w:type="dxa"/>
            <w:tcBorders>
              <w:top w:val="nil"/>
              <w:left w:val="nil"/>
              <w:bottom w:val="nil"/>
              <w:right w:val="nil"/>
            </w:tcBorders>
            <w:hideMark/>
          </w:tcPr>
          <w:p w14:paraId="532B8A67" w14:textId="77777777" w:rsidR="00370E02" w:rsidRDefault="00370E02">
            <w:pPr>
              <w:pStyle w:val="msolistparagraph0"/>
              <w:widowControl/>
              <w:spacing w:line="360" w:lineRule="auto"/>
              <w:jc w:val="center"/>
              <w:rPr>
                <w:bCs/>
                <w:iCs/>
                <w:sz w:val="20"/>
                <w:szCs w:val="20"/>
              </w:rPr>
            </w:pPr>
            <w:r>
              <w:rPr>
                <w:rFonts w:eastAsia="SimSun"/>
                <w:bCs/>
                <w:iCs/>
                <w:sz w:val="18"/>
                <w:szCs w:val="18"/>
              </w:rPr>
              <w:t>PMC 1108.19</w:t>
            </w:r>
          </w:p>
        </w:tc>
        <w:tc>
          <w:tcPr>
            <w:tcW w:w="2193" w:type="dxa"/>
            <w:tcBorders>
              <w:top w:val="nil"/>
              <w:left w:val="nil"/>
              <w:bottom w:val="nil"/>
              <w:right w:val="nil"/>
            </w:tcBorders>
            <w:vAlign w:val="center"/>
            <w:hideMark/>
          </w:tcPr>
          <w:p w14:paraId="48697A8B" w14:textId="77777777" w:rsidR="00370E02" w:rsidRDefault="00370E02">
            <w:pPr>
              <w:pStyle w:val="msolistparagraph0"/>
              <w:widowControl/>
              <w:spacing w:line="360" w:lineRule="auto"/>
              <w:jc w:val="center"/>
              <w:rPr>
                <w:i/>
                <w:sz w:val="20"/>
                <w:szCs w:val="20"/>
              </w:rPr>
            </w:pPr>
            <w:proofErr w:type="spellStart"/>
            <w:r>
              <w:rPr>
                <w:rFonts w:eastAsia="SimSun"/>
                <w:bCs/>
                <w:i/>
                <w:iCs/>
                <w:sz w:val="18"/>
                <w:szCs w:val="18"/>
              </w:rPr>
              <w:t>Dapis</w:t>
            </w:r>
            <w:proofErr w:type="spellEnd"/>
            <w:r>
              <w:rPr>
                <w:rFonts w:eastAsia="SimSun"/>
                <w:bCs/>
                <w:iCs/>
                <w:sz w:val="18"/>
                <w:szCs w:val="18"/>
              </w:rPr>
              <w:t xml:space="preserve"> </w:t>
            </w:r>
            <w:proofErr w:type="spellStart"/>
            <w:r>
              <w:rPr>
                <w:rFonts w:eastAsia="SimSun"/>
                <w:bCs/>
                <w:iCs/>
                <w:sz w:val="18"/>
                <w:szCs w:val="18"/>
              </w:rPr>
              <w:t>sp</w:t>
            </w:r>
            <w:proofErr w:type="spellEnd"/>
            <w:r>
              <w:rPr>
                <w:rFonts w:eastAsia="SimSun"/>
                <w:bCs/>
                <w:iCs/>
                <w:sz w:val="18"/>
                <w:szCs w:val="18"/>
              </w:rPr>
              <w:t>.</w:t>
            </w:r>
          </w:p>
        </w:tc>
        <w:tc>
          <w:tcPr>
            <w:tcW w:w="807" w:type="dxa"/>
            <w:tcBorders>
              <w:top w:val="nil"/>
              <w:left w:val="nil"/>
              <w:bottom w:val="nil"/>
              <w:right w:val="nil"/>
            </w:tcBorders>
            <w:vAlign w:val="center"/>
            <w:hideMark/>
          </w:tcPr>
          <w:p w14:paraId="118EFA45" w14:textId="77777777" w:rsidR="00370E02" w:rsidRDefault="00370E02">
            <w:pPr>
              <w:pStyle w:val="Paragraphedeliste1"/>
              <w:widowControl/>
              <w:spacing w:line="360" w:lineRule="auto"/>
              <w:jc w:val="center"/>
              <w:rPr>
                <w:bCs/>
                <w:iCs/>
                <w:sz w:val="20"/>
                <w:szCs w:val="20"/>
              </w:rPr>
            </w:pPr>
            <w:r>
              <w:rPr>
                <w:bCs/>
                <w:iCs/>
                <w:sz w:val="20"/>
                <w:szCs w:val="20"/>
              </w:rPr>
              <w:t>10</w:t>
            </w:r>
          </w:p>
        </w:tc>
        <w:tc>
          <w:tcPr>
            <w:tcW w:w="1538" w:type="dxa"/>
            <w:tcBorders>
              <w:top w:val="nil"/>
              <w:left w:val="nil"/>
              <w:bottom w:val="nil"/>
              <w:right w:val="nil"/>
            </w:tcBorders>
            <w:vAlign w:val="center"/>
            <w:hideMark/>
          </w:tcPr>
          <w:p w14:paraId="3523DF64" w14:textId="77777777" w:rsidR="00370E02" w:rsidRDefault="00370E02">
            <w:pPr>
              <w:pStyle w:val="NormalWeb"/>
              <w:widowControl/>
              <w:jc w:val="center"/>
              <w:rPr>
                <w:rFonts w:ascii="Times New Roman" w:hAnsi="Times New Roman"/>
                <w:color w:val="000000"/>
                <w:sz w:val="20"/>
                <w:szCs w:val="20"/>
              </w:rPr>
            </w:pPr>
            <w:r>
              <w:rPr>
                <w:rFonts w:ascii="Times New Roman" w:hAnsi="Times New Roman"/>
                <w:color w:val="000000"/>
                <w:sz w:val="20"/>
                <w:szCs w:val="20"/>
              </w:rPr>
              <w:t xml:space="preserve">No </w:t>
            </w:r>
            <w:proofErr w:type="spellStart"/>
            <w:r>
              <w:rPr>
                <w:rFonts w:ascii="Times New Roman" w:hAnsi="Times New Roman"/>
                <w:color w:val="000000"/>
                <w:sz w:val="20"/>
                <w:szCs w:val="20"/>
              </w:rPr>
              <w:t>result</w:t>
            </w:r>
            <w:proofErr w:type="spellEnd"/>
          </w:p>
        </w:tc>
        <w:tc>
          <w:tcPr>
            <w:tcW w:w="1538" w:type="dxa"/>
            <w:tcBorders>
              <w:top w:val="nil"/>
              <w:left w:val="nil"/>
              <w:bottom w:val="nil"/>
              <w:right w:val="nil"/>
            </w:tcBorders>
            <w:vAlign w:val="center"/>
            <w:hideMark/>
          </w:tcPr>
          <w:p w14:paraId="3C3DCD41" w14:textId="77777777" w:rsidR="00370E02" w:rsidRDefault="00370E02">
            <w:pPr>
              <w:pStyle w:val="NormalWeb"/>
              <w:widowControl/>
              <w:jc w:val="center"/>
              <w:rPr>
                <w:rFonts w:ascii="Times New Roman" w:hAnsi="Times New Roman"/>
                <w:color w:val="000000"/>
                <w:sz w:val="20"/>
                <w:szCs w:val="20"/>
              </w:rPr>
            </w:pPr>
            <w:r>
              <w:rPr>
                <w:rFonts w:ascii="Times New Roman" w:hAnsi="Times New Roman"/>
                <w:color w:val="000000"/>
                <w:sz w:val="20"/>
                <w:szCs w:val="20"/>
              </w:rPr>
              <w:t xml:space="preserve">No </w:t>
            </w:r>
            <w:proofErr w:type="spellStart"/>
            <w:r>
              <w:rPr>
                <w:rFonts w:ascii="Times New Roman" w:hAnsi="Times New Roman"/>
                <w:color w:val="000000"/>
                <w:sz w:val="20"/>
                <w:szCs w:val="20"/>
              </w:rPr>
              <w:t>result</w:t>
            </w:r>
            <w:proofErr w:type="spellEnd"/>
          </w:p>
        </w:tc>
        <w:tc>
          <w:tcPr>
            <w:tcW w:w="1610" w:type="dxa"/>
            <w:tcBorders>
              <w:top w:val="nil"/>
              <w:left w:val="nil"/>
              <w:bottom w:val="nil"/>
              <w:right w:val="nil"/>
            </w:tcBorders>
            <w:vAlign w:val="center"/>
            <w:hideMark/>
          </w:tcPr>
          <w:p w14:paraId="29F80CDB" w14:textId="77777777" w:rsidR="00370E02" w:rsidRDefault="00370E02">
            <w:pPr>
              <w:pStyle w:val="NormalWeb"/>
              <w:widowControl/>
              <w:jc w:val="center"/>
              <w:rPr>
                <w:rFonts w:ascii="Times New Roman" w:hAnsi="Times New Roman"/>
                <w:color w:val="000000"/>
                <w:sz w:val="20"/>
                <w:szCs w:val="20"/>
              </w:rPr>
            </w:pPr>
            <w:r>
              <w:rPr>
                <w:rFonts w:ascii="Times New Roman" w:hAnsi="Times New Roman"/>
                <w:color w:val="000000"/>
                <w:sz w:val="20"/>
                <w:szCs w:val="20"/>
              </w:rPr>
              <w:t xml:space="preserve">No </w:t>
            </w:r>
            <w:proofErr w:type="spellStart"/>
            <w:r>
              <w:rPr>
                <w:rFonts w:ascii="Times New Roman" w:hAnsi="Times New Roman"/>
                <w:color w:val="000000"/>
                <w:sz w:val="20"/>
                <w:szCs w:val="20"/>
              </w:rPr>
              <w:t>result</w:t>
            </w:r>
            <w:proofErr w:type="spellEnd"/>
          </w:p>
        </w:tc>
        <w:tc>
          <w:tcPr>
            <w:tcW w:w="1242" w:type="dxa"/>
            <w:tcBorders>
              <w:top w:val="nil"/>
              <w:left w:val="nil"/>
              <w:bottom w:val="nil"/>
              <w:right w:val="nil"/>
            </w:tcBorders>
            <w:vAlign w:val="center"/>
            <w:hideMark/>
          </w:tcPr>
          <w:p w14:paraId="2C120A06" w14:textId="77777777" w:rsidR="00370E02" w:rsidRDefault="00370E02">
            <w:pPr>
              <w:pStyle w:val="NormalWeb"/>
              <w:widowControl/>
              <w:jc w:val="center"/>
              <w:rPr>
                <w:rFonts w:ascii="Times New Roman" w:hAnsi="Times New Roman"/>
                <w:color w:val="000000"/>
                <w:sz w:val="20"/>
                <w:szCs w:val="20"/>
              </w:rPr>
            </w:pPr>
            <w:r>
              <w:rPr>
                <w:rFonts w:ascii="Times New Roman" w:hAnsi="Times New Roman"/>
                <w:color w:val="000000"/>
                <w:sz w:val="20"/>
                <w:szCs w:val="20"/>
              </w:rPr>
              <w:t xml:space="preserve">No </w:t>
            </w:r>
            <w:proofErr w:type="spellStart"/>
            <w:r>
              <w:rPr>
                <w:rFonts w:ascii="Times New Roman" w:hAnsi="Times New Roman"/>
                <w:color w:val="000000"/>
                <w:sz w:val="20"/>
                <w:szCs w:val="20"/>
              </w:rPr>
              <w:t>result</w:t>
            </w:r>
            <w:proofErr w:type="spellEnd"/>
          </w:p>
        </w:tc>
      </w:tr>
      <w:tr w:rsidR="00370E02" w14:paraId="658BC652" w14:textId="77777777" w:rsidTr="00370E02">
        <w:trPr>
          <w:jc w:val="center"/>
        </w:trPr>
        <w:tc>
          <w:tcPr>
            <w:tcW w:w="1413" w:type="dxa"/>
            <w:tcBorders>
              <w:top w:val="nil"/>
              <w:left w:val="nil"/>
              <w:bottom w:val="nil"/>
              <w:right w:val="nil"/>
            </w:tcBorders>
            <w:vAlign w:val="center"/>
            <w:hideMark/>
          </w:tcPr>
          <w:p w14:paraId="562D2422" w14:textId="77777777" w:rsidR="00370E02" w:rsidRDefault="00370E02">
            <w:pPr>
              <w:pStyle w:val="Paragraphedeliste1"/>
              <w:widowControl/>
              <w:spacing w:line="360" w:lineRule="auto"/>
              <w:jc w:val="center"/>
              <w:rPr>
                <w:bCs/>
                <w:iCs/>
                <w:sz w:val="20"/>
                <w:szCs w:val="20"/>
              </w:rPr>
            </w:pPr>
            <w:r>
              <w:rPr>
                <w:bCs/>
                <w:iCs/>
                <w:sz w:val="20"/>
                <w:szCs w:val="20"/>
              </w:rPr>
              <w:t>PMC 1109.19</w:t>
            </w:r>
          </w:p>
        </w:tc>
        <w:tc>
          <w:tcPr>
            <w:tcW w:w="2193" w:type="dxa"/>
            <w:tcBorders>
              <w:top w:val="nil"/>
              <w:left w:val="nil"/>
              <w:bottom w:val="nil"/>
              <w:right w:val="nil"/>
            </w:tcBorders>
            <w:vAlign w:val="center"/>
            <w:hideMark/>
          </w:tcPr>
          <w:p w14:paraId="1CD007B1" w14:textId="77777777" w:rsidR="00370E02" w:rsidRDefault="00370E02">
            <w:pPr>
              <w:jc w:val="center"/>
              <w:rPr>
                <w:i/>
              </w:rPr>
            </w:pPr>
            <w:proofErr w:type="spellStart"/>
            <w:r>
              <w:rPr>
                <w:i/>
              </w:rPr>
              <w:t>Jaaginama</w:t>
            </w:r>
            <w:proofErr w:type="spellEnd"/>
            <w:r>
              <w:rPr>
                <w:i/>
              </w:rPr>
              <w:t xml:space="preserve"> </w:t>
            </w:r>
            <w:proofErr w:type="spellStart"/>
            <w:r>
              <w:t>sp</w:t>
            </w:r>
            <w:proofErr w:type="spellEnd"/>
            <w:r>
              <w:t>.</w:t>
            </w:r>
          </w:p>
        </w:tc>
        <w:tc>
          <w:tcPr>
            <w:tcW w:w="807" w:type="dxa"/>
            <w:tcBorders>
              <w:top w:val="nil"/>
              <w:left w:val="nil"/>
              <w:bottom w:val="nil"/>
              <w:right w:val="nil"/>
            </w:tcBorders>
            <w:vAlign w:val="center"/>
            <w:hideMark/>
          </w:tcPr>
          <w:p w14:paraId="73C3D4E2" w14:textId="77777777" w:rsidR="00370E02" w:rsidRDefault="00370E02">
            <w:pPr>
              <w:pStyle w:val="Paragraphedeliste1"/>
              <w:widowControl/>
              <w:spacing w:line="360" w:lineRule="auto"/>
              <w:jc w:val="center"/>
              <w:rPr>
                <w:bCs/>
                <w:iCs/>
                <w:sz w:val="20"/>
                <w:szCs w:val="20"/>
              </w:rPr>
            </w:pPr>
            <w:r>
              <w:rPr>
                <w:bCs/>
                <w:iCs/>
                <w:sz w:val="20"/>
                <w:szCs w:val="20"/>
              </w:rPr>
              <w:t>10</w:t>
            </w:r>
          </w:p>
        </w:tc>
        <w:tc>
          <w:tcPr>
            <w:tcW w:w="1538" w:type="dxa"/>
            <w:tcBorders>
              <w:top w:val="nil"/>
              <w:left w:val="nil"/>
              <w:bottom w:val="nil"/>
              <w:right w:val="nil"/>
            </w:tcBorders>
            <w:vAlign w:val="bottom"/>
            <w:hideMark/>
          </w:tcPr>
          <w:p w14:paraId="3ACADC29"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538" w:type="dxa"/>
            <w:tcBorders>
              <w:top w:val="nil"/>
              <w:left w:val="nil"/>
              <w:bottom w:val="nil"/>
              <w:right w:val="nil"/>
            </w:tcBorders>
            <w:vAlign w:val="bottom"/>
            <w:hideMark/>
          </w:tcPr>
          <w:p w14:paraId="136CE6B1"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610" w:type="dxa"/>
            <w:tcBorders>
              <w:top w:val="nil"/>
              <w:left w:val="nil"/>
              <w:bottom w:val="nil"/>
              <w:right w:val="nil"/>
            </w:tcBorders>
            <w:vAlign w:val="bottom"/>
            <w:hideMark/>
          </w:tcPr>
          <w:p w14:paraId="53DAC6F4"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242" w:type="dxa"/>
            <w:tcBorders>
              <w:top w:val="nil"/>
              <w:left w:val="nil"/>
              <w:bottom w:val="nil"/>
              <w:right w:val="nil"/>
            </w:tcBorders>
            <w:vAlign w:val="bottom"/>
            <w:hideMark/>
          </w:tcPr>
          <w:p w14:paraId="0B0F5064"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r>
      <w:tr w:rsidR="00370E02" w14:paraId="1CF44D64" w14:textId="77777777" w:rsidTr="00370E02">
        <w:trPr>
          <w:jc w:val="center"/>
        </w:trPr>
        <w:tc>
          <w:tcPr>
            <w:tcW w:w="1413" w:type="dxa"/>
            <w:tcBorders>
              <w:top w:val="nil"/>
              <w:left w:val="nil"/>
              <w:bottom w:val="nil"/>
              <w:right w:val="nil"/>
            </w:tcBorders>
            <w:vAlign w:val="center"/>
            <w:hideMark/>
          </w:tcPr>
          <w:p w14:paraId="3E442842" w14:textId="77777777" w:rsidR="00370E02" w:rsidRDefault="00370E02">
            <w:pPr>
              <w:pStyle w:val="Paragraphedeliste1"/>
              <w:widowControl/>
              <w:spacing w:line="360" w:lineRule="auto"/>
              <w:jc w:val="center"/>
              <w:rPr>
                <w:bCs/>
                <w:iCs/>
                <w:sz w:val="20"/>
                <w:szCs w:val="20"/>
              </w:rPr>
            </w:pPr>
            <w:r>
              <w:rPr>
                <w:bCs/>
                <w:iCs/>
                <w:sz w:val="20"/>
                <w:szCs w:val="20"/>
              </w:rPr>
              <w:t>PMC 1112.19</w:t>
            </w:r>
          </w:p>
        </w:tc>
        <w:tc>
          <w:tcPr>
            <w:tcW w:w="2193" w:type="dxa"/>
            <w:tcBorders>
              <w:top w:val="nil"/>
              <w:left w:val="nil"/>
              <w:bottom w:val="nil"/>
              <w:right w:val="nil"/>
            </w:tcBorders>
            <w:vAlign w:val="center"/>
            <w:hideMark/>
          </w:tcPr>
          <w:p w14:paraId="57C9381A" w14:textId="77777777" w:rsidR="00370E02" w:rsidRDefault="00370E02">
            <w:pPr>
              <w:jc w:val="center"/>
              <w:rPr>
                <w:i/>
              </w:rPr>
            </w:pPr>
            <w:proofErr w:type="spellStart"/>
            <w:r>
              <w:rPr>
                <w:i/>
              </w:rPr>
              <w:t>Planktothrix</w:t>
            </w:r>
            <w:proofErr w:type="spellEnd"/>
            <w:r>
              <w:rPr>
                <w:i/>
              </w:rPr>
              <w:t xml:space="preserve"> </w:t>
            </w:r>
            <w:proofErr w:type="spellStart"/>
            <w:r>
              <w:t>sp</w:t>
            </w:r>
            <w:proofErr w:type="spellEnd"/>
            <w:r>
              <w:t>.</w:t>
            </w:r>
          </w:p>
        </w:tc>
        <w:tc>
          <w:tcPr>
            <w:tcW w:w="807" w:type="dxa"/>
            <w:tcBorders>
              <w:top w:val="nil"/>
              <w:left w:val="nil"/>
              <w:bottom w:val="nil"/>
              <w:right w:val="nil"/>
            </w:tcBorders>
            <w:vAlign w:val="center"/>
            <w:hideMark/>
          </w:tcPr>
          <w:p w14:paraId="5D7A2C43" w14:textId="77777777" w:rsidR="00370E02" w:rsidRDefault="00370E02">
            <w:pPr>
              <w:pStyle w:val="Paragraphedeliste1"/>
              <w:widowControl/>
              <w:spacing w:line="360" w:lineRule="auto"/>
              <w:jc w:val="center"/>
              <w:rPr>
                <w:bCs/>
                <w:iCs/>
                <w:sz w:val="20"/>
                <w:szCs w:val="20"/>
              </w:rPr>
            </w:pPr>
            <w:r>
              <w:rPr>
                <w:bCs/>
                <w:iCs/>
                <w:sz w:val="20"/>
                <w:szCs w:val="20"/>
              </w:rPr>
              <w:t>10</w:t>
            </w:r>
          </w:p>
        </w:tc>
        <w:tc>
          <w:tcPr>
            <w:tcW w:w="1538" w:type="dxa"/>
            <w:tcBorders>
              <w:top w:val="nil"/>
              <w:left w:val="nil"/>
              <w:bottom w:val="nil"/>
              <w:right w:val="nil"/>
            </w:tcBorders>
            <w:vAlign w:val="bottom"/>
            <w:hideMark/>
          </w:tcPr>
          <w:p w14:paraId="3300F8FB"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538" w:type="dxa"/>
            <w:tcBorders>
              <w:top w:val="nil"/>
              <w:left w:val="nil"/>
              <w:bottom w:val="nil"/>
              <w:right w:val="nil"/>
            </w:tcBorders>
            <w:vAlign w:val="bottom"/>
            <w:hideMark/>
          </w:tcPr>
          <w:p w14:paraId="475C8B93"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610" w:type="dxa"/>
            <w:tcBorders>
              <w:top w:val="nil"/>
              <w:left w:val="nil"/>
              <w:bottom w:val="nil"/>
              <w:right w:val="nil"/>
            </w:tcBorders>
            <w:vAlign w:val="bottom"/>
            <w:hideMark/>
          </w:tcPr>
          <w:p w14:paraId="446370CD"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242" w:type="dxa"/>
            <w:tcBorders>
              <w:top w:val="nil"/>
              <w:left w:val="nil"/>
              <w:bottom w:val="nil"/>
              <w:right w:val="nil"/>
            </w:tcBorders>
            <w:vAlign w:val="bottom"/>
            <w:hideMark/>
          </w:tcPr>
          <w:p w14:paraId="35EB3F9D"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r>
      <w:tr w:rsidR="00370E02" w14:paraId="0BE474A1" w14:textId="77777777" w:rsidTr="00370E02">
        <w:trPr>
          <w:jc w:val="center"/>
        </w:trPr>
        <w:tc>
          <w:tcPr>
            <w:tcW w:w="1413" w:type="dxa"/>
            <w:tcBorders>
              <w:top w:val="nil"/>
              <w:left w:val="nil"/>
              <w:bottom w:val="nil"/>
              <w:right w:val="nil"/>
            </w:tcBorders>
            <w:vAlign w:val="center"/>
            <w:hideMark/>
          </w:tcPr>
          <w:p w14:paraId="6349C99F" w14:textId="77777777" w:rsidR="00370E02" w:rsidRDefault="00370E02">
            <w:pPr>
              <w:pStyle w:val="Paragraphedeliste1"/>
              <w:widowControl/>
              <w:spacing w:line="360" w:lineRule="auto"/>
              <w:jc w:val="center"/>
              <w:rPr>
                <w:bCs/>
                <w:iCs/>
                <w:sz w:val="20"/>
                <w:szCs w:val="20"/>
              </w:rPr>
            </w:pPr>
            <w:r>
              <w:rPr>
                <w:bCs/>
                <w:iCs/>
                <w:sz w:val="20"/>
                <w:szCs w:val="20"/>
              </w:rPr>
              <w:t>PMC 1113.19</w:t>
            </w:r>
          </w:p>
        </w:tc>
        <w:tc>
          <w:tcPr>
            <w:tcW w:w="2193" w:type="dxa"/>
            <w:tcBorders>
              <w:top w:val="nil"/>
              <w:left w:val="nil"/>
              <w:bottom w:val="nil"/>
              <w:right w:val="nil"/>
            </w:tcBorders>
            <w:vAlign w:val="center"/>
            <w:hideMark/>
          </w:tcPr>
          <w:p w14:paraId="20C8BFDE" w14:textId="77777777" w:rsidR="00370E02" w:rsidRDefault="00370E02">
            <w:pPr>
              <w:jc w:val="center"/>
              <w:rPr>
                <w:i/>
              </w:rPr>
            </w:pPr>
            <w:proofErr w:type="spellStart"/>
            <w:r>
              <w:rPr>
                <w:i/>
              </w:rPr>
              <w:t>Planktothrix</w:t>
            </w:r>
            <w:proofErr w:type="spellEnd"/>
            <w:r>
              <w:rPr>
                <w:i/>
              </w:rPr>
              <w:t xml:space="preserve"> </w:t>
            </w:r>
            <w:proofErr w:type="spellStart"/>
            <w:r>
              <w:rPr>
                <w:i/>
              </w:rPr>
              <w:t>mougeotii</w:t>
            </w:r>
            <w:proofErr w:type="spellEnd"/>
          </w:p>
        </w:tc>
        <w:tc>
          <w:tcPr>
            <w:tcW w:w="807" w:type="dxa"/>
            <w:tcBorders>
              <w:top w:val="nil"/>
              <w:left w:val="nil"/>
              <w:bottom w:val="nil"/>
              <w:right w:val="nil"/>
            </w:tcBorders>
            <w:vAlign w:val="center"/>
            <w:hideMark/>
          </w:tcPr>
          <w:p w14:paraId="507558BA" w14:textId="77777777" w:rsidR="00370E02" w:rsidRDefault="00370E02">
            <w:pPr>
              <w:pStyle w:val="Paragraphedeliste1"/>
              <w:widowControl/>
              <w:spacing w:line="360" w:lineRule="auto"/>
              <w:jc w:val="center"/>
              <w:rPr>
                <w:bCs/>
                <w:iCs/>
                <w:sz w:val="20"/>
                <w:szCs w:val="20"/>
              </w:rPr>
            </w:pPr>
            <w:r>
              <w:rPr>
                <w:bCs/>
                <w:iCs/>
                <w:sz w:val="20"/>
                <w:szCs w:val="20"/>
              </w:rPr>
              <w:t>10</w:t>
            </w:r>
          </w:p>
        </w:tc>
        <w:tc>
          <w:tcPr>
            <w:tcW w:w="1538" w:type="dxa"/>
            <w:tcBorders>
              <w:top w:val="nil"/>
              <w:left w:val="nil"/>
              <w:bottom w:val="nil"/>
              <w:right w:val="nil"/>
            </w:tcBorders>
            <w:vAlign w:val="bottom"/>
            <w:hideMark/>
          </w:tcPr>
          <w:p w14:paraId="40D9B06F"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538" w:type="dxa"/>
            <w:tcBorders>
              <w:top w:val="nil"/>
              <w:left w:val="nil"/>
              <w:bottom w:val="nil"/>
              <w:right w:val="nil"/>
            </w:tcBorders>
            <w:vAlign w:val="bottom"/>
            <w:hideMark/>
          </w:tcPr>
          <w:p w14:paraId="7A527C7F"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610" w:type="dxa"/>
            <w:tcBorders>
              <w:top w:val="nil"/>
              <w:left w:val="nil"/>
              <w:bottom w:val="nil"/>
              <w:right w:val="nil"/>
            </w:tcBorders>
            <w:vAlign w:val="bottom"/>
            <w:hideMark/>
          </w:tcPr>
          <w:p w14:paraId="497EFCBD"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242" w:type="dxa"/>
            <w:tcBorders>
              <w:top w:val="nil"/>
              <w:left w:val="nil"/>
              <w:bottom w:val="nil"/>
              <w:right w:val="nil"/>
            </w:tcBorders>
            <w:vAlign w:val="bottom"/>
            <w:hideMark/>
          </w:tcPr>
          <w:p w14:paraId="27B2A804"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r>
      <w:tr w:rsidR="00370E02" w14:paraId="312B89F5" w14:textId="77777777" w:rsidTr="00370E02">
        <w:trPr>
          <w:jc w:val="center"/>
        </w:trPr>
        <w:tc>
          <w:tcPr>
            <w:tcW w:w="1413" w:type="dxa"/>
            <w:tcBorders>
              <w:top w:val="nil"/>
              <w:left w:val="nil"/>
              <w:bottom w:val="nil"/>
              <w:right w:val="nil"/>
            </w:tcBorders>
            <w:vAlign w:val="center"/>
            <w:hideMark/>
          </w:tcPr>
          <w:p w14:paraId="565AE96D" w14:textId="77777777" w:rsidR="00370E02" w:rsidRDefault="00370E02">
            <w:pPr>
              <w:pStyle w:val="Paragraphedeliste1"/>
              <w:widowControl/>
              <w:spacing w:line="360" w:lineRule="auto"/>
              <w:jc w:val="center"/>
              <w:rPr>
                <w:bCs/>
                <w:iCs/>
                <w:sz w:val="20"/>
                <w:szCs w:val="20"/>
              </w:rPr>
            </w:pPr>
            <w:r>
              <w:rPr>
                <w:bCs/>
                <w:iCs/>
                <w:sz w:val="20"/>
                <w:szCs w:val="20"/>
              </w:rPr>
              <w:t>PMC 1114.19</w:t>
            </w:r>
          </w:p>
        </w:tc>
        <w:tc>
          <w:tcPr>
            <w:tcW w:w="2193" w:type="dxa"/>
            <w:tcBorders>
              <w:top w:val="nil"/>
              <w:left w:val="nil"/>
              <w:bottom w:val="nil"/>
              <w:right w:val="nil"/>
            </w:tcBorders>
            <w:vAlign w:val="center"/>
            <w:hideMark/>
          </w:tcPr>
          <w:p w14:paraId="78B9E97D" w14:textId="77777777" w:rsidR="00370E02" w:rsidRDefault="00370E02">
            <w:pPr>
              <w:jc w:val="center"/>
              <w:rPr>
                <w:i/>
              </w:rPr>
            </w:pPr>
            <w:proofErr w:type="spellStart"/>
            <w:r>
              <w:rPr>
                <w:i/>
              </w:rPr>
              <w:t>Planktothrix</w:t>
            </w:r>
            <w:proofErr w:type="spellEnd"/>
            <w:r>
              <w:rPr>
                <w:i/>
              </w:rPr>
              <w:t xml:space="preserve"> </w:t>
            </w:r>
            <w:proofErr w:type="spellStart"/>
            <w:r>
              <w:rPr>
                <w:i/>
              </w:rPr>
              <w:t>mougeotii</w:t>
            </w:r>
            <w:proofErr w:type="spellEnd"/>
          </w:p>
        </w:tc>
        <w:tc>
          <w:tcPr>
            <w:tcW w:w="807" w:type="dxa"/>
            <w:tcBorders>
              <w:top w:val="nil"/>
              <w:left w:val="nil"/>
              <w:bottom w:val="nil"/>
              <w:right w:val="nil"/>
            </w:tcBorders>
            <w:vAlign w:val="center"/>
            <w:hideMark/>
          </w:tcPr>
          <w:p w14:paraId="0F3F5A06" w14:textId="77777777" w:rsidR="00370E02" w:rsidRDefault="00370E02">
            <w:pPr>
              <w:pStyle w:val="Paragraphedeliste1"/>
              <w:widowControl/>
              <w:spacing w:line="360" w:lineRule="auto"/>
              <w:jc w:val="center"/>
              <w:rPr>
                <w:bCs/>
                <w:iCs/>
                <w:sz w:val="20"/>
                <w:szCs w:val="20"/>
              </w:rPr>
            </w:pPr>
            <w:r>
              <w:rPr>
                <w:bCs/>
                <w:iCs/>
                <w:sz w:val="20"/>
                <w:szCs w:val="20"/>
              </w:rPr>
              <w:t>10</w:t>
            </w:r>
          </w:p>
        </w:tc>
        <w:tc>
          <w:tcPr>
            <w:tcW w:w="1538" w:type="dxa"/>
            <w:tcBorders>
              <w:top w:val="nil"/>
              <w:left w:val="nil"/>
              <w:bottom w:val="nil"/>
              <w:right w:val="nil"/>
            </w:tcBorders>
            <w:vAlign w:val="bottom"/>
            <w:hideMark/>
          </w:tcPr>
          <w:p w14:paraId="0C6D442B"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538" w:type="dxa"/>
            <w:tcBorders>
              <w:top w:val="nil"/>
              <w:left w:val="nil"/>
              <w:bottom w:val="nil"/>
              <w:right w:val="nil"/>
            </w:tcBorders>
            <w:vAlign w:val="bottom"/>
            <w:hideMark/>
          </w:tcPr>
          <w:p w14:paraId="56DCCAA2"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610" w:type="dxa"/>
            <w:tcBorders>
              <w:top w:val="nil"/>
              <w:left w:val="nil"/>
              <w:bottom w:val="nil"/>
              <w:right w:val="nil"/>
            </w:tcBorders>
            <w:vAlign w:val="bottom"/>
            <w:hideMark/>
          </w:tcPr>
          <w:p w14:paraId="6F569EB6"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242" w:type="dxa"/>
            <w:tcBorders>
              <w:top w:val="nil"/>
              <w:left w:val="nil"/>
              <w:bottom w:val="nil"/>
              <w:right w:val="nil"/>
            </w:tcBorders>
            <w:vAlign w:val="bottom"/>
            <w:hideMark/>
          </w:tcPr>
          <w:p w14:paraId="6913A19A"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r>
      <w:tr w:rsidR="00370E02" w14:paraId="11231005" w14:textId="77777777" w:rsidTr="00370E02">
        <w:trPr>
          <w:jc w:val="center"/>
        </w:trPr>
        <w:tc>
          <w:tcPr>
            <w:tcW w:w="1413" w:type="dxa"/>
            <w:tcBorders>
              <w:top w:val="nil"/>
              <w:left w:val="nil"/>
              <w:bottom w:val="nil"/>
              <w:right w:val="nil"/>
            </w:tcBorders>
            <w:vAlign w:val="center"/>
            <w:hideMark/>
          </w:tcPr>
          <w:p w14:paraId="6E583CE4" w14:textId="77777777" w:rsidR="00370E02" w:rsidRDefault="00370E02">
            <w:pPr>
              <w:pStyle w:val="Paragraphedeliste1"/>
              <w:widowControl/>
              <w:spacing w:line="360" w:lineRule="auto"/>
              <w:jc w:val="center"/>
              <w:rPr>
                <w:bCs/>
                <w:iCs/>
                <w:sz w:val="20"/>
                <w:szCs w:val="20"/>
              </w:rPr>
            </w:pPr>
            <w:r>
              <w:rPr>
                <w:bCs/>
                <w:iCs/>
                <w:sz w:val="20"/>
                <w:szCs w:val="20"/>
              </w:rPr>
              <w:t>PMC 1115.19</w:t>
            </w:r>
          </w:p>
        </w:tc>
        <w:tc>
          <w:tcPr>
            <w:tcW w:w="2193" w:type="dxa"/>
            <w:tcBorders>
              <w:top w:val="nil"/>
              <w:left w:val="nil"/>
              <w:bottom w:val="nil"/>
              <w:right w:val="nil"/>
            </w:tcBorders>
            <w:vAlign w:val="center"/>
            <w:hideMark/>
          </w:tcPr>
          <w:p w14:paraId="4A24DC35" w14:textId="77777777" w:rsidR="00370E02" w:rsidRDefault="00370E02">
            <w:pPr>
              <w:jc w:val="center"/>
              <w:rPr>
                <w:i/>
              </w:rPr>
            </w:pPr>
            <w:proofErr w:type="spellStart"/>
            <w:r>
              <w:rPr>
                <w:i/>
              </w:rPr>
              <w:t>Planktothrix</w:t>
            </w:r>
            <w:proofErr w:type="spellEnd"/>
            <w:r>
              <w:rPr>
                <w:i/>
              </w:rPr>
              <w:t xml:space="preserve"> </w:t>
            </w:r>
            <w:proofErr w:type="spellStart"/>
            <w:r>
              <w:rPr>
                <w:i/>
              </w:rPr>
              <w:t>mougeotii</w:t>
            </w:r>
            <w:proofErr w:type="spellEnd"/>
          </w:p>
        </w:tc>
        <w:tc>
          <w:tcPr>
            <w:tcW w:w="807" w:type="dxa"/>
            <w:tcBorders>
              <w:top w:val="nil"/>
              <w:left w:val="nil"/>
              <w:bottom w:val="nil"/>
              <w:right w:val="nil"/>
            </w:tcBorders>
            <w:vAlign w:val="center"/>
            <w:hideMark/>
          </w:tcPr>
          <w:p w14:paraId="0320ADF5" w14:textId="77777777" w:rsidR="00370E02" w:rsidRDefault="00370E02">
            <w:pPr>
              <w:pStyle w:val="Paragraphedeliste1"/>
              <w:widowControl/>
              <w:spacing w:line="360" w:lineRule="auto"/>
              <w:jc w:val="center"/>
              <w:rPr>
                <w:bCs/>
                <w:iCs/>
                <w:sz w:val="20"/>
                <w:szCs w:val="20"/>
              </w:rPr>
            </w:pPr>
            <w:r>
              <w:rPr>
                <w:bCs/>
                <w:iCs/>
                <w:sz w:val="20"/>
                <w:szCs w:val="20"/>
              </w:rPr>
              <w:t>10</w:t>
            </w:r>
          </w:p>
        </w:tc>
        <w:tc>
          <w:tcPr>
            <w:tcW w:w="1538" w:type="dxa"/>
            <w:tcBorders>
              <w:top w:val="nil"/>
              <w:left w:val="nil"/>
              <w:bottom w:val="nil"/>
              <w:right w:val="nil"/>
            </w:tcBorders>
            <w:vAlign w:val="bottom"/>
            <w:hideMark/>
          </w:tcPr>
          <w:p w14:paraId="17BE352C"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538" w:type="dxa"/>
            <w:tcBorders>
              <w:top w:val="nil"/>
              <w:left w:val="nil"/>
              <w:bottom w:val="nil"/>
              <w:right w:val="nil"/>
            </w:tcBorders>
            <w:vAlign w:val="bottom"/>
            <w:hideMark/>
          </w:tcPr>
          <w:p w14:paraId="770A900E"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610" w:type="dxa"/>
            <w:tcBorders>
              <w:top w:val="nil"/>
              <w:left w:val="nil"/>
              <w:bottom w:val="nil"/>
              <w:right w:val="nil"/>
            </w:tcBorders>
            <w:vAlign w:val="bottom"/>
            <w:hideMark/>
          </w:tcPr>
          <w:p w14:paraId="6B456D55"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242" w:type="dxa"/>
            <w:tcBorders>
              <w:top w:val="nil"/>
              <w:left w:val="nil"/>
              <w:bottom w:val="nil"/>
              <w:right w:val="nil"/>
            </w:tcBorders>
            <w:vAlign w:val="bottom"/>
            <w:hideMark/>
          </w:tcPr>
          <w:p w14:paraId="618046A5"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r>
      <w:tr w:rsidR="00370E02" w14:paraId="2A0A30F2" w14:textId="77777777" w:rsidTr="00370E02">
        <w:trPr>
          <w:jc w:val="center"/>
        </w:trPr>
        <w:tc>
          <w:tcPr>
            <w:tcW w:w="1413" w:type="dxa"/>
            <w:tcBorders>
              <w:top w:val="nil"/>
              <w:left w:val="nil"/>
              <w:bottom w:val="nil"/>
              <w:right w:val="nil"/>
            </w:tcBorders>
            <w:vAlign w:val="center"/>
            <w:hideMark/>
          </w:tcPr>
          <w:p w14:paraId="092A4EC3" w14:textId="77777777" w:rsidR="00370E02" w:rsidRDefault="00370E02">
            <w:pPr>
              <w:pStyle w:val="Paragraphedeliste1"/>
              <w:widowControl/>
              <w:spacing w:line="360" w:lineRule="auto"/>
              <w:jc w:val="center"/>
              <w:rPr>
                <w:bCs/>
                <w:iCs/>
                <w:sz w:val="20"/>
                <w:szCs w:val="20"/>
              </w:rPr>
            </w:pPr>
            <w:r>
              <w:rPr>
                <w:bCs/>
                <w:iCs/>
                <w:sz w:val="20"/>
                <w:szCs w:val="20"/>
              </w:rPr>
              <w:t>PMC 1116.19</w:t>
            </w:r>
          </w:p>
        </w:tc>
        <w:tc>
          <w:tcPr>
            <w:tcW w:w="2193" w:type="dxa"/>
            <w:tcBorders>
              <w:top w:val="nil"/>
              <w:left w:val="nil"/>
              <w:bottom w:val="nil"/>
              <w:right w:val="nil"/>
            </w:tcBorders>
            <w:vAlign w:val="center"/>
            <w:hideMark/>
          </w:tcPr>
          <w:p w14:paraId="371C3222" w14:textId="77777777" w:rsidR="00370E02" w:rsidRDefault="00370E02">
            <w:pPr>
              <w:jc w:val="center"/>
              <w:rPr>
                <w:i/>
              </w:rPr>
            </w:pPr>
            <w:proofErr w:type="spellStart"/>
            <w:r>
              <w:rPr>
                <w:i/>
              </w:rPr>
              <w:t>Hydrocoleum</w:t>
            </w:r>
            <w:proofErr w:type="spellEnd"/>
            <w:r>
              <w:t xml:space="preserve"> </w:t>
            </w:r>
            <w:proofErr w:type="spellStart"/>
            <w:r>
              <w:t>sp</w:t>
            </w:r>
            <w:proofErr w:type="spellEnd"/>
            <w:r>
              <w:t>.</w:t>
            </w:r>
          </w:p>
        </w:tc>
        <w:tc>
          <w:tcPr>
            <w:tcW w:w="807" w:type="dxa"/>
            <w:tcBorders>
              <w:top w:val="nil"/>
              <w:left w:val="nil"/>
              <w:bottom w:val="nil"/>
              <w:right w:val="nil"/>
            </w:tcBorders>
            <w:vAlign w:val="center"/>
            <w:hideMark/>
          </w:tcPr>
          <w:p w14:paraId="4FBC0B08" w14:textId="77777777" w:rsidR="00370E02" w:rsidRDefault="00370E02">
            <w:pPr>
              <w:pStyle w:val="Paragraphedeliste1"/>
              <w:widowControl/>
              <w:spacing w:line="360" w:lineRule="auto"/>
              <w:jc w:val="center"/>
              <w:rPr>
                <w:bCs/>
                <w:iCs/>
                <w:sz w:val="20"/>
                <w:szCs w:val="20"/>
              </w:rPr>
            </w:pPr>
            <w:r>
              <w:rPr>
                <w:bCs/>
                <w:iCs/>
                <w:sz w:val="20"/>
                <w:szCs w:val="20"/>
              </w:rPr>
              <w:t>10</w:t>
            </w:r>
          </w:p>
        </w:tc>
        <w:tc>
          <w:tcPr>
            <w:tcW w:w="1538" w:type="dxa"/>
            <w:tcBorders>
              <w:top w:val="nil"/>
              <w:left w:val="nil"/>
              <w:bottom w:val="nil"/>
              <w:right w:val="nil"/>
            </w:tcBorders>
            <w:vAlign w:val="bottom"/>
            <w:hideMark/>
          </w:tcPr>
          <w:p w14:paraId="7C001316"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538" w:type="dxa"/>
            <w:tcBorders>
              <w:top w:val="nil"/>
              <w:left w:val="nil"/>
              <w:bottom w:val="nil"/>
              <w:right w:val="nil"/>
            </w:tcBorders>
            <w:vAlign w:val="bottom"/>
            <w:hideMark/>
          </w:tcPr>
          <w:p w14:paraId="29E92363"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610" w:type="dxa"/>
            <w:tcBorders>
              <w:top w:val="nil"/>
              <w:left w:val="nil"/>
              <w:bottom w:val="nil"/>
              <w:right w:val="nil"/>
            </w:tcBorders>
            <w:vAlign w:val="bottom"/>
            <w:hideMark/>
          </w:tcPr>
          <w:p w14:paraId="6FFF521F"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242" w:type="dxa"/>
            <w:tcBorders>
              <w:top w:val="nil"/>
              <w:left w:val="nil"/>
              <w:bottom w:val="nil"/>
              <w:right w:val="nil"/>
            </w:tcBorders>
            <w:vAlign w:val="bottom"/>
            <w:hideMark/>
          </w:tcPr>
          <w:p w14:paraId="30FE6234"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r>
      <w:tr w:rsidR="00370E02" w14:paraId="74A7D53A" w14:textId="77777777" w:rsidTr="00370E02">
        <w:trPr>
          <w:jc w:val="center"/>
        </w:trPr>
        <w:tc>
          <w:tcPr>
            <w:tcW w:w="1413" w:type="dxa"/>
            <w:tcBorders>
              <w:top w:val="nil"/>
              <w:left w:val="nil"/>
              <w:bottom w:val="nil"/>
              <w:right w:val="nil"/>
            </w:tcBorders>
            <w:vAlign w:val="center"/>
            <w:hideMark/>
          </w:tcPr>
          <w:p w14:paraId="64047566" w14:textId="77777777" w:rsidR="00370E02" w:rsidRDefault="00370E02">
            <w:pPr>
              <w:pStyle w:val="Paragraphedeliste1"/>
              <w:widowControl/>
              <w:spacing w:line="360" w:lineRule="auto"/>
              <w:jc w:val="center"/>
              <w:rPr>
                <w:bCs/>
                <w:iCs/>
                <w:sz w:val="20"/>
                <w:szCs w:val="20"/>
              </w:rPr>
            </w:pPr>
            <w:r>
              <w:rPr>
                <w:bCs/>
                <w:iCs/>
                <w:sz w:val="20"/>
                <w:szCs w:val="20"/>
              </w:rPr>
              <w:t>PMC 1119.19</w:t>
            </w:r>
          </w:p>
        </w:tc>
        <w:tc>
          <w:tcPr>
            <w:tcW w:w="2193" w:type="dxa"/>
            <w:tcBorders>
              <w:top w:val="nil"/>
              <w:left w:val="nil"/>
              <w:bottom w:val="nil"/>
              <w:right w:val="nil"/>
            </w:tcBorders>
            <w:vAlign w:val="center"/>
            <w:hideMark/>
          </w:tcPr>
          <w:p w14:paraId="1A18C0D2" w14:textId="77777777" w:rsidR="00370E02" w:rsidRDefault="00370E02">
            <w:pPr>
              <w:jc w:val="center"/>
              <w:rPr>
                <w:i/>
              </w:rPr>
            </w:pPr>
            <w:proofErr w:type="spellStart"/>
            <w:r>
              <w:rPr>
                <w:i/>
              </w:rPr>
              <w:t>Lyngbya</w:t>
            </w:r>
            <w:proofErr w:type="spellEnd"/>
            <w:r>
              <w:rPr>
                <w:i/>
              </w:rPr>
              <w:t xml:space="preserve"> </w:t>
            </w:r>
            <w:proofErr w:type="spellStart"/>
            <w:r>
              <w:t>sp</w:t>
            </w:r>
            <w:proofErr w:type="spellEnd"/>
            <w:r>
              <w:t>.</w:t>
            </w:r>
          </w:p>
        </w:tc>
        <w:tc>
          <w:tcPr>
            <w:tcW w:w="807" w:type="dxa"/>
            <w:tcBorders>
              <w:top w:val="nil"/>
              <w:left w:val="nil"/>
              <w:bottom w:val="nil"/>
              <w:right w:val="nil"/>
            </w:tcBorders>
            <w:vAlign w:val="center"/>
            <w:hideMark/>
          </w:tcPr>
          <w:p w14:paraId="42A9E7F2" w14:textId="77777777" w:rsidR="00370E02" w:rsidRDefault="00370E02">
            <w:pPr>
              <w:pStyle w:val="Paragraphedeliste1"/>
              <w:widowControl/>
              <w:spacing w:line="360" w:lineRule="auto"/>
              <w:jc w:val="center"/>
              <w:rPr>
                <w:bCs/>
                <w:iCs/>
                <w:sz w:val="20"/>
                <w:szCs w:val="20"/>
              </w:rPr>
            </w:pPr>
            <w:r>
              <w:rPr>
                <w:bCs/>
                <w:iCs/>
                <w:sz w:val="20"/>
                <w:szCs w:val="20"/>
              </w:rPr>
              <w:t>10</w:t>
            </w:r>
          </w:p>
        </w:tc>
        <w:tc>
          <w:tcPr>
            <w:tcW w:w="1538" w:type="dxa"/>
            <w:tcBorders>
              <w:top w:val="nil"/>
              <w:left w:val="nil"/>
              <w:bottom w:val="nil"/>
              <w:right w:val="nil"/>
            </w:tcBorders>
            <w:vAlign w:val="bottom"/>
            <w:hideMark/>
          </w:tcPr>
          <w:p w14:paraId="0B33F679"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538" w:type="dxa"/>
            <w:tcBorders>
              <w:top w:val="nil"/>
              <w:left w:val="nil"/>
              <w:bottom w:val="nil"/>
              <w:right w:val="nil"/>
            </w:tcBorders>
            <w:vAlign w:val="bottom"/>
            <w:hideMark/>
          </w:tcPr>
          <w:p w14:paraId="63834557"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610" w:type="dxa"/>
            <w:tcBorders>
              <w:top w:val="nil"/>
              <w:left w:val="nil"/>
              <w:bottom w:val="nil"/>
              <w:right w:val="nil"/>
            </w:tcBorders>
            <w:vAlign w:val="bottom"/>
            <w:hideMark/>
          </w:tcPr>
          <w:p w14:paraId="3E07FC16"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242" w:type="dxa"/>
            <w:tcBorders>
              <w:top w:val="nil"/>
              <w:left w:val="nil"/>
              <w:bottom w:val="nil"/>
              <w:right w:val="nil"/>
            </w:tcBorders>
            <w:vAlign w:val="bottom"/>
            <w:hideMark/>
          </w:tcPr>
          <w:p w14:paraId="535EBDE5"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r>
      <w:tr w:rsidR="00370E02" w14:paraId="113DBA88" w14:textId="77777777" w:rsidTr="00370E02">
        <w:trPr>
          <w:jc w:val="center"/>
        </w:trPr>
        <w:tc>
          <w:tcPr>
            <w:tcW w:w="1413" w:type="dxa"/>
            <w:tcBorders>
              <w:top w:val="nil"/>
              <w:left w:val="nil"/>
              <w:bottom w:val="nil"/>
              <w:right w:val="nil"/>
            </w:tcBorders>
            <w:vAlign w:val="center"/>
            <w:hideMark/>
          </w:tcPr>
          <w:p w14:paraId="65AC0682" w14:textId="77777777" w:rsidR="00370E02" w:rsidRDefault="00370E02">
            <w:pPr>
              <w:pStyle w:val="Paragraphedeliste1"/>
              <w:widowControl/>
              <w:spacing w:line="360" w:lineRule="auto"/>
              <w:jc w:val="center"/>
              <w:rPr>
                <w:bCs/>
                <w:iCs/>
                <w:sz w:val="20"/>
                <w:szCs w:val="20"/>
              </w:rPr>
            </w:pPr>
            <w:r>
              <w:rPr>
                <w:bCs/>
                <w:iCs/>
                <w:sz w:val="20"/>
                <w:szCs w:val="20"/>
              </w:rPr>
              <w:t>PMC 1121.19</w:t>
            </w:r>
          </w:p>
        </w:tc>
        <w:tc>
          <w:tcPr>
            <w:tcW w:w="2193" w:type="dxa"/>
            <w:tcBorders>
              <w:top w:val="nil"/>
              <w:left w:val="nil"/>
              <w:bottom w:val="nil"/>
              <w:right w:val="nil"/>
            </w:tcBorders>
            <w:vAlign w:val="center"/>
            <w:hideMark/>
          </w:tcPr>
          <w:p w14:paraId="13828D8F" w14:textId="77777777" w:rsidR="00370E02" w:rsidRDefault="00370E02">
            <w:pPr>
              <w:jc w:val="center"/>
              <w:rPr>
                <w:i/>
              </w:rPr>
            </w:pPr>
            <w:proofErr w:type="spellStart"/>
            <w:r>
              <w:rPr>
                <w:i/>
              </w:rPr>
              <w:t>Lyngbya</w:t>
            </w:r>
            <w:proofErr w:type="spellEnd"/>
            <w:r>
              <w:rPr>
                <w:i/>
              </w:rPr>
              <w:t xml:space="preserve"> </w:t>
            </w:r>
            <w:proofErr w:type="spellStart"/>
            <w:r>
              <w:t>sp</w:t>
            </w:r>
            <w:proofErr w:type="spellEnd"/>
            <w:r>
              <w:t>.</w:t>
            </w:r>
          </w:p>
        </w:tc>
        <w:tc>
          <w:tcPr>
            <w:tcW w:w="807" w:type="dxa"/>
            <w:tcBorders>
              <w:top w:val="nil"/>
              <w:left w:val="nil"/>
              <w:bottom w:val="nil"/>
              <w:right w:val="nil"/>
            </w:tcBorders>
            <w:vAlign w:val="center"/>
            <w:hideMark/>
          </w:tcPr>
          <w:p w14:paraId="127D62BF" w14:textId="77777777" w:rsidR="00370E02" w:rsidRDefault="00370E02">
            <w:pPr>
              <w:pStyle w:val="Paragraphedeliste1"/>
              <w:widowControl/>
              <w:spacing w:line="360" w:lineRule="auto"/>
              <w:jc w:val="center"/>
              <w:rPr>
                <w:bCs/>
                <w:iCs/>
                <w:sz w:val="20"/>
                <w:szCs w:val="20"/>
              </w:rPr>
            </w:pPr>
            <w:r>
              <w:rPr>
                <w:bCs/>
                <w:iCs/>
                <w:sz w:val="20"/>
                <w:szCs w:val="20"/>
              </w:rPr>
              <w:t>10</w:t>
            </w:r>
          </w:p>
        </w:tc>
        <w:tc>
          <w:tcPr>
            <w:tcW w:w="1538" w:type="dxa"/>
            <w:tcBorders>
              <w:top w:val="nil"/>
              <w:left w:val="nil"/>
              <w:bottom w:val="nil"/>
              <w:right w:val="nil"/>
            </w:tcBorders>
            <w:vAlign w:val="bottom"/>
            <w:hideMark/>
          </w:tcPr>
          <w:p w14:paraId="6F41EAE9"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538" w:type="dxa"/>
            <w:tcBorders>
              <w:top w:val="nil"/>
              <w:left w:val="nil"/>
              <w:bottom w:val="nil"/>
              <w:right w:val="nil"/>
            </w:tcBorders>
            <w:vAlign w:val="bottom"/>
            <w:hideMark/>
          </w:tcPr>
          <w:p w14:paraId="4EDDEF52"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610" w:type="dxa"/>
            <w:tcBorders>
              <w:top w:val="nil"/>
              <w:left w:val="nil"/>
              <w:bottom w:val="nil"/>
              <w:right w:val="nil"/>
            </w:tcBorders>
            <w:vAlign w:val="bottom"/>
            <w:hideMark/>
          </w:tcPr>
          <w:p w14:paraId="3332EE3D"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242" w:type="dxa"/>
            <w:tcBorders>
              <w:top w:val="nil"/>
              <w:left w:val="nil"/>
              <w:bottom w:val="nil"/>
              <w:right w:val="nil"/>
            </w:tcBorders>
            <w:vAlign w:val="bottom"/>
            <w:hideMark/>
          </w:tcPr>
          <w:p w14:paraId="43EA5EA5"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r>
      <w:tr w:rsidR="00370E02" w14:paraId="1CC65530" w14:textId="77777777" w:rsidTr="00370E02">
        <w:trPr>
          <w:jc w:val="center"/>
        </w:trPr>
        <w:tc>
          <w:tcPr>
            <w:tcW w:w="1413" w:type="dxa"/>
            <w:tcBorders>
              <w:top w:val="nil"/>
              <w:left w:val="nil"/>
              <w:bottom w:val="nil"/>
              <w:right w:val="nil"/>
            </w:tcBorders>
            <w:vAlign w:val="center"/>
            <w:hideMark/>
          </w:tcPr>
          <w:p w14:paraId="0829BE0A" w14:textId="77777777" w:rsidR="00370E02" w:rsidRDefault="00370E02">
            <w:pPr>
              <w:pStyle w:val="Paragraphedeliste1"/>
              <w:widowControl/>
              <w:spacing w:line="360" w:lineRule="auto"/>
              <w:jc w:val="center"/>
              <w:rPr>
                <w:bCs/>
                <w:iCs/>
                <w:sz w:val="20"/>
                <w:szCs w:val="20"/>
              </w:rPr>
            </w:pPr>
            <w:r>
              <w:rPr>
                <w:bCs/>
                <w:iCs/>
                <w:sz w:val="20"/>
                <w:szCs w:val="20"/>
              </w:rPr>
              <w:t>PMC 1125.19</w:t>
            </w:r>
          </w:p>
        </w:tc>
        <w:tc>
          <w:tcPr>
            <w:tcW w:w="2193" w:type="dxa"/>
            <w:tcBorders>
              <w:top w:val="nil"/>
              <w:left w:val="nil"/>
              <w:bottom w:val="nil"/>
              <w:right w:val="nil"/>
            </w:tcBorders>
            <w:vAlign w:val="center"/>
            <w:hideMark/>
          </w:tcPr>
          <w:p w14:paraId="446C35D0" w14:textId="77777777" w:rsidR="00370E02" w:rsidRDefault="00370E02">
            <w:pPr>
              <w:jc w:val="center"/>
              <w:rPr>
                <w:i/>
              </w:rPr>
            </w:pPr>
            <w:proofErr w:type="spellStart"/>
            <w:r>
              <w:rPr>
                <w:i/>
              </w:rPr>
              <w:t>Cyanobacterium</w:t>
            </w:r>
            <w:proofErr w:type="spellEnd"/>
            <w:r>
              <w:rPr>
                <w:i/>
              </w:rPr>
              <w:t xml:space="preserve"> </w:t>
            </w:r>
            <w:proofErr w:type="spellStart"/>
            <w:r>
              <w:t>sp</w:t>
            </w:r>
            <w:proofErr w:type="spellEnd"/>
            <w:r>
              <w:t>.</w:t>
            </w:r>
          </w:p>
        </w:tc>
        <w:tc>
          <w:tcPr>
            <w:tcW w:w="807" w:type="dxa"/>
            <w:tcBorders>
              <w:top w:val="nil"/>
              <w:left w:val="nil"/>
              <w:bottom w:val="nil"/>
              <w:right w:val="nil"/>
            </w:tcBorders>
            <w:vAlign w:val="center"/>
            <w:hideMark/>
          </w:tcPr>
          <w:p w14:paraId="06593E8A" w14:textId="77777777" w:rsidR="00370E02" w:rsidRDefault="00370E02">
            <w:pPr>
              <w:pStyle w:val="Paragraphedeliste1"/>
              <w:widowControl/>
              <w:spacing w:line="360" w:lineRule="auto"/>
              <w:jc w:val="center"/>
              <w:rPr>
                <w:bCs/>
                <w:iCs/>
                <w:sz w:val="20"/>
                <w:szCs w:val="20"/>
              </w:rPr>
            </w:pPr>
            <w:r>
              <w:rPr>
                <w:bCs/>
                <w:iCs/>
                <w:sz w:val="20"/>
                <w:szCs w:val="20"/>
              </w:rPr>
              <w:t>10</w:t>
            </w:r>
          </w:p>
        </w:tc>
        <w:tc>
          <w:tcPr>
            <w:tcW w:w="1538" w:type="dxa"/>
            <w:tcBorders>
              <w:top w:val="nil"/>
              <w:left w:val="nil"/>
              <w:bottom w:val="nil"/>
              <w:right w:val="nil"/>
            </w:tcBorders>
            <w:vAlign w:val="bottom"/>
            <w:hideMark/>
          </w:tcPr>
          <w:p w14:paraId="28C0DCAC"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538" w:type="dxa"/>
            <w:tcBorders>
              <w:top w:val="nil"/>
              <w:left w:val="nil"/>
              <w:bottom w:val="nil"/>
              <w:right w:val="nil"/>
            </w:tcBorders>
            <w:vAlign w:val="bottom"/>
            <w:hideMark/>
          </w:tcPr>
          <w:p w14:paraId="09DE703B"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610" w:type="dxa"/>
            <w:tcBorders>
              <w:top w:val="nil"/>
              <w:left w:val="nil"/>
              <w:bottom w:val="nil"/>
              <w:right w:val="nil"/>
            </w:tcBorders>
            <w:vAlign w:val="bottom"/>
            <w:hideMark/>
          </w:tcPr>
          <w:p w14:paraId="35842E53"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242" w:type="dxa"/>
            <w:tcBorders>
              <w:top w:val="nil"/>
              <w:left w:val="nil"/>
              <w:bottom w:val="nil"/>
              <w:right w:val="nil"/>
            </w:tcBorders>
            <w:vAlign w:val="bottom"/>
            <w:hideMark/>
          </w:tcPr>
          <w:p w14:paraId="2AF1E40B"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r>
      <w:tr w:rsidR="00370E02" w14:paraId="6BD67946" w14:textId="77777777" w:rsidTr="00370E02">
        <w:trPr>
          <w:jc w:val="center"/>
        </w:trPr>
        <w:tc>
          <w:tcPr>
            <w:tcW w:w="1413" w:type="dxa"/>
            <w:tcBorders>
              <w:top w:val="nil"/>
              <w:left w:val="nil"/>
              <w:bottom w:val="nil"/>
              <w:right w:val="nil"/>
            </w:tcBorders>
            <w:vAlign w:val="center"/>
            <w:hideMark/>
          </w:tcPr>
          <w:p w14:paraId="7FBEC815" w14:textId="77777777" w:rsidR="00370E02" w:rsidRDefault="00370E02">
            <w:pPr>
              <w:pStyle w:val="Paragraphedeliste1"/>
              <w:widowControl/>
              <w:spacing w:line="360" w:lineRule="auto"/>
              <w:jc w:val="center"/>
              <w:rPr>
                <w:bCs/>
                <w:iCs/>
                <w:sz w:val="20"/>
                <w:szCs w:val="20"/>
              </w:rPr>
            </w:pPr>
            <w:r>
              <w:rPr>
                <w:bCs/>
                <w:iCs/>
                <w:sz w:val="20"/>
                <w:szCs w:val="20"/>
              </w:rPr>
              <w:t>PMC 1126.19</w:t>
            </w:r>
          </w:p>
        </w:tc>
        <w:tc>
          <w:tcPr>
            <w:tcW w:w="2193" w:type="dxa"/>
            <w:tcBorders>
              <w:top w:val="nil"/>
              <w:left w:val="nil"/>
              <w:bottom w:val="nil"/>
              <w:right w:val="nil"/>
            </w:tcBorders>
            <w:vAlign w:val="center"/>
            <w:hideMark/>
          </w:tcPr>
          <w:p w14:paraId="550ECFEE" w14:textId="77777777" w:rsidR="00370E02" w:rsidRDefault="00370E02">
            <w:pPr>
              <w:jc w:val="center"/>
              <w:rPr>
                <w:i/>
              </w:rPr>
            </w:pPr>
            <w:proofErr w:type="spellStart"/>
            <w:r>
              <w:rPr>
                <w:i/>
              </w:rPr>
              <w:t>Pseudanabaena</w:t>
            </w:r>
            <w:proofErr w:type="spellEnd"/>
            <w:r>
              <w:rPr>
                <w:i/>
              </w:rPr>
              <w:t xml:space="preserve"> </w:t>
            </w:r>
            <w:proofErr w:type="spellStart"/>
            <w:r>
              <w:t>sp</w:t>
            </w:r>
            <w:proofErr w:type="spellEnd"/>
            <w:r>
              <w:rPr>
                <w:i/>
              </w:rPr>
              <w:t>.</w:t>
            </w:r>
          </w:p>
        </w:tc>
        <w:tc>
          <w:tcPr>
            <w:tcW w:w="807" w:type="dxa"/>
            <w:tcBorders>
              <w:top w:val="nil"/>
              <w:left w:val="nil"/>
              <w:bottom w:val="nil"/>
              <w:right w:val="nil"/>
            </w:tcBorders>
            <w:vAlign w:val="center"/>
            <w:hideMark/>
          </w:tcPr>
          <w:p w14:paraId="344BB281" w14:textId="77777777" w:rsidR="00370E02" w:rsidRDefault="00370E02">
            <w:pPr>
              <w:pStyle w:val="Paragraphedeliste1"/>
              <w:widowControl/>
              <w:spacing w:line="360" w:lineRule="auto"/>
              <w:jc w:val="center"/>
              <w:rPr>
                <w:bCs/>
                <w:iCs/>
                <w:sz w:val="20"/>
                <w:szCs w:val="20"/>
              </w:rPr>
            </w:pPr>
            <w:r>
              <w:rPr>
                <w:bCs/>
                <w:iCs/>
                <w:sz w:val="20"/>
                <w:szCs w:val="20"/>
              </w:rPr>
              <w:t>10</w:t>
            </w:r>
          </w:p>
        </w:tc>
        <w:tc>
          <w:tcPr>
            <w:tcW w:w="1538" w:type="dxa"/>
            <w:tcBorders>
              <w:top w:val="nil"/>
              <w:left w:val="nil"/>
              <w:bottom w:val="nil"/>
              <w:right w:val="nil"/>
            </w:tcBorders>
            <w:vAlign w:val="bottom"/>
            <w:hideMark/>
          </w:tcPr>
          <w:p w14:paraId="570BDEEC"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538" w:type="dxa"/>
            <w:tcBorders>
              <w:top w:val="nil"/>
              <w:left w:val="nil"/>
              <w:bottom w:val="nil"/>
              <w:right w:val="nil"/>
            </w:tcBorders>
            <w:vAlign w:val="bottom"/>
            <w:hideMark/>
          </w:tcPr>
          <w:p w14:paraId="7D73D853"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610" w:type="dxa"/>
            <w:tcBorders>
              <w:top w:val="nil"/>
              <w:left w:val="nil"/>
              <w:bottom w:val="nil"/>
              <w:right w:val="nil"/>
            </w:tcBorders>
            <w:vAlign w:val="bottom"/>
            <w:hideMark/>
          </w:tcPr>
          <w:p w14:paraId="603EEB20"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242" w:type="dxa"/>
            <w:tcBorders>
              <w:top w:val="nil"/>
              <w:left w:val="nil"/>
              <w:bottom w:val="nil"/>
              <w:right w:val="nil"/>
            </w:tcBorders>
            <w:vAlign w:val="bottom"/>
            <w:hideMark/>
          </w:tcPr>
          <w:p w14:paraId="68CF17F1"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r>
      <w:tr w:rsidR="00370E02" w14:paraId="3587968B" w14:textId="77777777" w:rsidTr="00370E02">
        <w:trPr>
          <w:jc w:val="center"/>
        </w:trPr>
        <w:tc>
          <w:tcPr>
            <w:tcW w:w="1413" w:type="dxa"/>
            <w:tcBorders>
              <w:top w:val="nil"/>
              <w:left w:val="nil"/>
              <w:bottom w:val="nil"/>
              <w:right w:val="nil"/>
            </w:tcBorders>
            <w:vAlign w:val="center"/>
            <w:hideMark/>
          </w:tcPr>
          <w:p w14:paraId="1DF774E2" w14:textId="77777777" w:rsidR="00370E02" w:rsidRDefault="00370E02">
            <w:pPr>
              <w:pStyle w:val="Paragraphedeliste1"/>
              <w:widowControl/>
              <w:spacing w:line="360" w:lineRule="auto"/>
              <w:jc w:val="center"/>
              <w:rPr>
                <w:bCs/>
                <w:iCs/>
                <w:sz w:val="20"/>
                <w:szCs w:val="20"/>
              </w:rPr>
            </w:pPr>
            <w:r>
              <w:rPr>
                <w:bCs/>
                <w:iCs/>
                <w:sz w:val="20"/>
                <w:szCs w:val="20"/>
              </w:rPr>
              <w:t>PMC 1127.19</w:t>
            </w:r>
          </w:p>
        </w:tc>
        <w:tc>
          <w:tcPr>
            <w:tcW w:w="2193" w:type="dxa"/>
            <w:tcBorders>
              <w:top w:val="nil"/>
              <w:left w:val="nil"/>
              <w:bottom w:val="nil"/>
              <w:right w:val="nil"/>
            </w:tcBorders>
            <w:vAlign w:val="center"/>
            <w:hideMark/>
          </w:tcPr>
          <w:p w14:paraId="394BBEB8" w14:textId="77777777" w:rsidR="00370E02" w:rsidRDefault="00370E02">
            <w:pPr>
              <w:jc w:val="center"/>
              <w:rPr>
                <w:i/>
              </w:rPr>
            </w:pPr>
            <w:proofErr w:type="spellStart"/>
            <w:r>
              <w:rPr>
                <w:i/>
              </w:rPr>
              <w:t>Lyngbya</w:t>
            </w:r>
            <w:proofErr w:type="spellEnd"/>
            <w:r>
              <w:rPr>
                <w:i/>
              </w:rPr>
              <w:t xml:space="preserve"> </w:t>
            </w:r>
            <w:proofErr w:type="spellStart"/>
            <w:r>
              <w:t>sp</w:t>
            </w:r>
            <w:proofErr w:type="spellEnd"/>
            <w:r>
              <w:t>.</w:t>
            </w:r>
          </w:p>
        </w:tc>
        <w:tc>
          <w:tcPr>
            <w:tcW w:w="807" w:type="dxa"/>
            <w:tcBorders>
              <w:top w:val="nil"/>
              <w:left w:val="nil"/>
              <w:bottom w:val="nil"/>
              <w:right w:val="nil"/>
            </w:tcBorders>
            <w:vAlign w:val="center"/>
            <w:hideMark/>
          </w:tcPr>
          <w:p w14:paraId="29E070A9" w14:textId="77777777" w:rsidR="00370E02" w:rsidRDefault="00370E02">
            <w:pPr>
              <w:pStyle w:val="Paragraphedeliste1"/>
              <w:widowControl/>
              <w:spacing w:line="360" w:lineRule="auto"/>
              <w:jc w:val="center"/>
              <w:rPr>
                <w:bCs/>
                <w:iCs/>
                <w:sz w:val="20"/>
                <w:szCs w:val="20"/>
              </w:rPr>
            </w:pPr>
            <w:r>
              <w:rPr>
                <w:bCs/>
                <w:iCs/>
                <w:sz w:val="20"/>
                <w:szCs w:val="20"/>
              </w:rPr>
              <w:t>10</w:t>
            </w:r>
          </w:p>
        </w:tc>
        <w:tc>
          <w:tcPr>
            <w:tcW w:w="1538" w:type="dxa"/>
            <w:tcBorders>
              <w:top w:val="nil"/>
              <w:left w:val="nil"/>
              <w:bottom w:val="nil"/>
              <w:right w:val="nil"/>
            </w:tcBorders>
            <w:vAlign w:val="bottom"/>
            <w:hideMark/>
          </w:tcPr>
          <w:p w14:paraId="224ED8BD"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538" w:type="dxa"/>
            <w:tcBorders>
              <w:top w:val="nil"/>
              <w:left w:val="nil"/>
              <w:bottom w:val="nil"/>
              <w:right w:val="nil"/>
            </w:tcBorders>
            <w:vAlign w:val="bottom"/>
            <w:hideMark/>
          </w:tcPr>
          <w:p w14:paraId="45DDA03A"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610" w:type="dxa"/>
            <w:tcBorders>
              <w:top w:val="nil"/>
              <w:left w:val="nil"/>
              <w:bottom w:val="nil"/>
              <w:right w:val="nil"/>
            </w:tcBorders>
            <w:vAlign w:val="bottom"/>
            <w:hideMark/>
          </w:tcPr>
          <w:p w14:paraId="6258BB8B"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242" w:type="dxa"/>
            <w:tcBorders>
              <w:top w:val="nil"/>
              <w:left w:val="nil"/>
              <w:bottom w:val="nil"/>
              <w:right w:val="nil"/>
            </w:tcBorders>
            <w:vAlign w:val="bottom"/>
            <w:hideMark/>
          </w:tcPr>
          <w:p w14:paraId="011FA19C"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r>
      <w:tr w:rsidR="00370E02" w14:paraId="542E4C5C" w14:textId="77777777" w:rsidTr="00370E02">
        <w:trPr>
          <w:jc w:val="center"/>
        </w:trPr>
        <w:tc>
          <w:tcPr>
            <w:tcW w:w="1413" w:type="dxa"/>
            <w:tcBorders>
              <w:top w:val="nil"/>
              <w:left w:val="nil"/>
              <w:bottom w:val="nil"/>
              <w:right w:val="nil"/>
            </w:tcBorders>
            <w:vAlign w:val="center"/>
            <w:hideMark/>
          </w:tcPr>
          <w:p w14:paraId="2DA7272B" w14:textId="77777777" w:rsidR="00370E02" w:rsidRDefault="00370E02">
            <w:pPr>
              <w:pStyle w:val="Paragraphedeliste1"/>
              <w:widowControl/>
              <w:spacing w:line="360" w:lineRule="auto"/>
              <w:jc w:val="center"/>
              <w:rPr>
                <w:bCs/>
                <w:iCs/>
                <w:sz w:val="20"/>
                <w:szCs w:val="20"/>
              </w:rPr>
            </w:pPr>
            <w:r>
              <w:rPr>
                <w:bCs/>
                <w:iCs/>
                <w:sz w:val="20"/>
                <w:szCs w:val="20"/>
              </w:rPr>
              <w:t>PMC 1135.19</w:t>
            </w:r>
          </w:p>
        </w:tc>
        <w:tc>
          <w:tcPr>
            <w:tcW w:w="2193" w:type="dxa"/>
            <w:tcBorders>
              <w:top w:val="nil"/>
              <w:left w:val="nil"/>
              <w:bottom w:val="nil"/>
              <w:right w:val="nil"/>
            </w:tcBorders>
            <w:vAlign w:val="center"/>
            <w:hideMark/>
          </w:tcPr>
          <w:p w14:paraId="0096654E" w14:textId="77777777" w:rsidR="00370E02" w:rsidRDefault="00370E02">
            <w:pPr>
              <w:jc w:val="center"/>
              <w:rPr>
                <w:i/>
              </w:rPr>
            </w:pPr>
            <w:proofErr w:type="gramStart"/>
            <w:r>
              <w:t>new</w:t>
            </w:r>
            <w:proofErr w:type="gramEnd"/>
            <w:r>
              <w:t xml:space="preserve"> </w:t>
            </w:r>
            <w:proofErr w:type="spellStart"/>
            <w:r>
              <w:t>genus</w:t>
            </w:r>
            <w:proofErr w:type="spellEnd"/>
          </w:p>
        </w:tc>
        <w:tc>
          <w:tcPr>
            <w:tcW w:w="807" w:type="dxa"/>
            <w:tcBorders>
              <w:top w:val="nil"/>
              <w:left w:val="nil"/>
              <w:bottom w:val="nil"/>
              <w:right w:val="nil"/>
            </w:tcBorders>
            <w:vAlign w:val="center"/>
            <w:hideMark/>
          </w:tcPr>
          <w:p w14:paraId="24B91C28" w14:textId="77777777" w:rsidR="00370E02" w:rsidRDefault="00370E02">
            <w:pPr>
              <w:pStyle w:val="Paragraphedeliste1"/>
              <w:widowControl/>
              <w:spacing w:line="360" w:lineRule="auto"/>
              <w:jc w:val="center"/>
              <w:rPr>
                <w:bCs/>
                <w:iCs/>
                <w:sz w:val="20"/>
                <w:szCs w:val="20"/>
              </w:rPr>
            </w:pPr>
            <w:r>
              <w:rPr>
                <w:bCs/>
                <w:iCs/>
                <w:sz w:val="20"/>
                <w:szCs w:val="20"/>
              </w:rPr>
              <w:t>10</w:t>
            </w:r>
          </w:p>
        </w:tc>
        <w:tc>
          <w:tcPr>
            <w:tcW w:w="1538" w:type="dxa"/>
            <w:tcBorders>
              <w:top w:val="nil"/>
              <w:left w:val="nil"/>
              <w:bottom w:val="nil"/>
              <w:right w:val="nil"/>
            </w:tcBorders>
            <w:vAlign w:val="bottom"/>
            <w:hideMark/>
          </w:tcPr>
          <w:p w14:paraId="6C79F48F"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538" w:type="dxa"/>
            <w:tcBorders>
              <w:top w:val="nil"/>
              <w:left w:val="nil"/>
              <w:bottom w:val="nil"/>
              <w:right w:val="nil"/>
            </w:tcBorders>
            <w:vAlign w:val="bottom"/>
            <w:hideMark/>
          </w:tcPr>
          <w:p w14:paraId="1DA808FA"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610" w:type="dxa"/>
            <w:tcBorders>
              <w:top w:val="nil"/>
              <w:left w:val="nil"/>
              <w:bottom w:val="nil"/>
              <w:right w:val="nil"/>
            </w:tcBorders>
            <w:vAlign w:val="bottom"/>
            <w:hideMark/>
          </w:tcPr>
          <w:p w14:paraId="526D13CB"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242" w:type="dxa"/>
            <w:tcBorders>
              <w:top w:val="nil"/>
              <w:left w:val="nil"/>
              <w:bottom w:val="nil"/>
              <w:right w:val="nil"/>
            </w:tcBorders>
            <w:vAlign w:val="bottom"/>
            <w:hideMark/>
          </w:tcPr>
          <w:p w14:paraId="3D9D3CB2"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r>
      <w:tr w:rsidR="00370E02" w14:paraId="74E3C400" w14:textId="77777777" w:rsidTr="00370E02">
        <w:trPr>
          <w:jc w:val="center"/>
        </w:trPr>
        <w:tc>
          <w:tcPr>
            <w:tcW w:w="1413" w:type="dxa"/>
            <w:tcBorders>
              <w:top w:val="nil"/>
              <w:left w:val="nil"/>
              <w:bottom w:val="nil"/>
              <w:right w:val="nil"/>
            </w:tcBorders>
            <w:vAlign w:val="center"/>
            <w:hideMark/>
          </w:tcPr>
          <w:p w14:paraId="0F343B25" w14:textId="77777777" w:rsidR="00370E02" w:rsidRDefault="00370E02">
            <w:pPr>
              <w:pStyle w:val="Paragraphedeliste1"/>
              <w:widowControl/>
              <w:spacing w:line="360" w:lineRule="auto"/>
              <w:jc w:val="center"/>
              <w:rPr>
                <w:bCs/>
                <w:iCs/>
                <w:sz w:val="20"/>
                <w:szCs w:val="20"/>
              </w:rPr>
            </w:pPr>
            <w:r>
              <w:rPr>
                <w:bCs/>
                <w:iCs/>
                <w:sz w:val="20"/>
                <w:szCs w:val="20"/>
              </w:rPr>
              <w:t>PMC 1136.19</w:t>
            </w:r>
          </w:p>
        </w:tc>
        <w:tc>
          <w:tcPr>
            <w:tcW w:w="2193" w:type="dxa"/>
            <w:tcBorders>
              <w:top w:val="nil"/>
              <w:left w:val="nil"/>
              <w:bottom w:val="nil"/>
              <w:right w:val="nil"/>
            </w:tcBorders>
            <w:vAlign w:val="center"/>
            <w:hideMark/>
          </w:tcPr>
          <w:p w14:paraId="61CDA61F" w14:textId="77777777" w:rsidR="00370E02" w:rsidRDefault="00370E02">
            <w:pPr>
              <w:jc w:val="center"/>
            </w:pPr>
            <w:proofErr w:type="spellStart"/>
            <w:r>
              <w:rPr>
                <w:i/>
              </w:rPr>
              <w:t>Anabaene</w:t>
            </w:r>
            <w:proofErr w:type="spellEnd"/>
            <w:r>
              <w:t xml:space="preserve"> </w:t>
            </w:r>
            <w:proofErr w:type="spellStart"/>
            <w:r>
              <w:t>sp</w:t>
            </w:r>
            <w:proofErr w:type="spellEnd"/>
            <w:r>
              <w:t>.</w:t>
            </w:r>
          </w:p>
        </w:tc>
        <w:tc>
          <w:tcPr>
            <w:tcW w:w="807" w:type="dxa"/>
            <w:tcBorders>
              <w:top w:val="nil"/>
              <w:left w:val="nil"/>
              <w:bottom w:val="nil"/>
              <w:right w:val="nil"/>
            </w:tcBorders>
            <w:vAlign w:val="center"/>
            <w:hideMark/>
          </w:tcPr>
          <w:p w14:paraId="296AEF7F" w14:textId="77777777" w:rsidR="00370E02" w:rsidRDefault="00370E02">
            <w:pPr>
              <w:pStyle w:val="Paragraphedeliste1"/>
              <w:widowControl/>
              <w:spacing w:line="360" w:lineRule="auto"/>
              <w:jc w:val="center"/>
              <w:rPr>
                <w:bCs/>
                <w:iCs/>
                <w:sz w:val="20"/>
                <w:szCs w:val="20"/>
              </w:rPr>
            </w:pPr>
            <w:r>
              <w:rPr>
                <w:bCs/>
                <w:iCs/>
                <w:sz w:val="20"/>
                <w:szCs w:val="20"/>
              </w:rPr>
              <w:t>10</w:t>
            </w:r>
          </w:p>
        </w:tc>
        <w:tc>
          <w:tcPr>
            <w:tcW w:w="1538" w:type="dxa"/>
            <w:tcBorders>
              <w:top w:val="nil"/>
              <w:left w:val="nil"/>
              <w:bottom w:val="nil"/>
              <w:right w:val="nil"/>
            </w:tcBorders>
            <w:vAlign w:val="bottom"/>
            <w:hideMark/>
          </w:tcPr>
          <w:p w14:paraId="067294C3"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538" w:type="dxa"/>
            <w:tcBorders>
              <w:top w:val="nil"/>
              <w:left w:val="nil"/>
              <w:bottom w:val="nil"/>
              <w:right w:val="nil"/>
            </w:tcBorders>
            <w:vAlign w:val="bottom"/>
            <w:hideMark/>
          </w:tcPr>
          <w:p w14:paraId="74C1A419"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610" w:type="dxa"/>
            <w:tcBorders>
              <w:top w:val="nil"/>
              <w:left w:val="nil"/>
              <w:bottom w:val="nil"/>
              <w:right w:val="nil"/>
            </w:tcBorders>
            <w:vAlign w:val="bottom"/>
            <w:hideMark/>
          </w:tcPr>
          <w:p w14:paraId="43C15A2E"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242" w:type="dxa"/>
            <w:tcBorders>
              <w:top w:val="nil"/>
              <w:left w:val="nil"/>
              <w:bottom w:val="nil"/>
              <w:right w:val="nil"/>
            </w:tcBorders>
            <w:vAlign w:val="bottom"/>
            <w:hideMark/>
          </w:tcPr>
          <w:p w14:paraId="6BAD5D5E"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r>
      <w:tr w:rsidR="00370E02" w14:paraId="16DB81B1" w14:textId="77777777" w:rsidTr="00370E02">
        <w:trPr>
          <w:jc w:val="center"/>
        </w:trPr>
        <w:tc>
          <w:tcPr>
            <w:tcW w:w="1413" w:type="dxa"/>
            <w:tcBorders>
              <w:top w:val="nil"/>
              <w:left w:val="nil"/>
              <w:bottom w:val="nil"/>
              <w:right w:val="nil"/>
            </w:tcBorders>
            <w:vAlign w:val="center"/>
            <w:hideMark/>
          </w:tcPr>
          <w:p w14:paraId="60E320B8" w14:textId="77777777" w:rsidR="00370E02" w:rsidRDefault="00370E02">
            <w:pPr>
              <w:pStyle w:val="Paragraphedeliste1"/>
              <w:widowControl/>
              <w:spacing w:line="360" w:lineRule="auto"/>
              <w:jc w:val="center"/>
              <w:rPr>
                <w:bCs/>
                <w:iCs/>
                <w:sz w:val="20"/>
                <w:szCs w:val="20"/>
              </w:rPr>
            </w:pPr>
            <w:r>
              <w:rPr>
                <w:bCs/>
                <w:iCs/>
                <w:sz w:val="20"/>
                <w:szCs w:val="20"/>
              </w:rPr>
              <w:t>PMC 1138.19</w:t>
            </w:r>
          </w:p>
        </w:tc>
        <w:tc>
          <w:tcPr>
            <w:tcW w:w="2193" w:type="dxa"/>
            <w:tcBorders>
              <w:top w:val="nil"/>
              <w:left w:val="nil"/>
              <w:bottom w:val="nil"/>
              <w:right w:val="nil"/>
            </w:tcBorders>
            <w:vAlign w:val="center"/>
            <w:hideMark/>
          </w:tcPr>
          <w:p w14:paraId="046B2244" w14:textId="77777777" w:rsidR="00370E02" w:rsidRDefault="00370E02">
            <w:pPr>
              <w:jc w:val="center"/>
              <w:rPr>
                <w:i/>
              </w:rPr>
            </w:pPr>
            <w:proofErr w:type="spellStart"/>
            <w:r>
              <w:rPr>
                <w:i/>
              </w:rPr>
              <w:t>Cyanobacterium</w:t>
            </w:r>
            <w:proofErr w:type="spellEnd"/>
            <w:r>
              <w:rPr>
                <w:i/>
              </w:rPr>
              <w:t xml:space="preserve"> </w:t>
            </w:r>
            <w:proofErr w:type="spellStart"/>
            <w:r>
              <w:t>sp</w:t>
            </w:r>
            <w:proofErr w:type="spellEnd"/>
            <w:r>
              <w:t>.</w:t>
            </w:r>
          </w:p>
        </w:tc>
        <w:tc>
          <w:tcPr>
            <w:tcW w:w="807" w:type="dxa"/>
            <w:tcBorders>
              <w:top w:val="nil"/>
              <w:left w:val="nil"/>
              <w:bottom w:val="nil"/>
              <w:right w:val="nil"/>
            </w:tcBorders>
            <w:vAlign w:val="center"/>
            <w:hideMark/>
          </w:tcPr>
          <w:p w14:paraId="1D0E4201" w14:textId="77777777" w:rsidR="00370E02" w:rsidRDefault="00370E02">
            <w:pPr>
              <w:pStyle w:val="Paragraphedeliste1"/>
              <w:widowControl/>
              <w:spacing w:line="360" w:lineRule="auto"/>
              <w:jc w:val="center"/>
              <w:rPr>
                <w:bCs/>
                <w:iCs/>
                <w:sz w:val="20"/>
                <w:szCs w:val="20"/>
              </w:rPr>
            </w:pPr>
            <w:r>
              <w:rPr>
                <w:bCs/>
                <w:iCs/>
                <w:sz w:val="20"/>
                <w:szCs w:val="20"/>
              </w:rPr>
              <w:t>10</w:t>
            </w:r>
          </w:p>
        </w:tc>
        <w:tc>
          <w:tcPr>
            <w:tcW w:w="1538" w:type="dxa"/>
            <w:tcBorders>
              <w:top w:val="nil"/>
              <w:left w:val="nil"/>
              <w:bottom w:val="nil"/>
              <w:right w:val="nil"/>
            </w:tcBorders>
            <w:vAlign w:val="bottom"/>
            <w:hideMark/>
          </w:tcPr>
          <w:p w14:paraId="4706D5C9"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538" w:type="dxa"/>
            <w:tcBorders>
              <w:top w:val="nil"/>
              <w:left w:val="nil"/>
              <w:bottom w:val="nil"/>
              <w:right w:val="nil"/>
            </w:tcBorders>
            <w:vAlign w:val="bottom"/>
            <w:hideMark/>
          </w:tcPr>
          <w:p w14:paraId="6C446D6A"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610" w:type="dxa"/>
            <w:tcBorders>
              <w:top w:val="nil"/>
              <w:left w:val="nil"/>
              <w:bottom w:val="nil"/>
              <w:right w:val="nil"/>
            </w:tcBorders>
            <w:vAlign w:val="bottom"/>
            <w:hideMark/>
          </w:tcPr>
          <w:p w14:paraId="18265CD8"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242" w:type="dxa"/>
            <w:tcBorders>
              <w:top w:val="nil"/>
              <w:left w:val="nil"/>
              <w:bottom w:val="nil"/>
              <w:right w:val="nil"/>
            </w:tcBorders>
            <w:vAlign w:val="bottom"/>
            <w:hideMark/>
          </w:tcPr>
          <w:p w14:paraId="12C47C26"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r>
      <w:tr w:rsidR="00370E02" w14:paraId="6722586E" w14:textId="77777777" w:rsidTr="00370E02">
        <w:trPr>
          <w:jc w:val="center"/>
        </w:trPr>
        <w:tc>
          <w:tcPr>
            <w:tcW w:w="1413" w:type="dxa"/>
            <w:tcBorders>
              <w:top w:val="nil"/>
              <w:left w:val="nil"/>
              <w:bottom w:val="nil"/>
              <w:right w:val="nil"/>
            </w:tcBorders>
            <w:vAlign w:val="center"/>
            <w:hideMark/>
          </w:tcPr>
          <w:p w14:paraId="7E0B2C81" w14:textId="77777777" w:rsidR="00370E02" w:rsidRDefault="00370E02">
            <w:pPr>
              <w:pStyle w:val="Paragraphedeliste1"/>
              <w:widowControl/>
              <w:spacing w:line="360" w:lineRule="auto"/>
              <w:jc w:val="center"/>
              <w:rPr>
                <w:bCs/>
                <w:iCs/>
                <w:sz w:val="20"/>
                <w:szCs w:val="20"/>
              </w:rPr>
            </w:pPr>
            <w:r>
              <w:rPr>
                <w:bCs/>
                <w:iCs/>
                <w:sz w:val="20"/>
                <w:szCs w:val="20"/>
              </w:rPr>
              <w:t>PMC 1139.19</w:t>
            </w:r>
          </w:p>
        </w:tc>
        <w:tc>
          <w:tcPr>
            <w:tcW w:w="2193" w:type="dxa"/>
            <w:tcBorders>
              <w:top w:val="nil"/>
              <w:left w:val="nil"/>
              <w:bottom w:val="nil"/>
              <w:right w:val="nil"/>
            </w:tcBorders>
            <w:vAlign w:val="center"/>
            <w:hideMark/>
          </w:tcPr>
          <w:p w14:paraId="0DB73C77" w14:textId="77777777" w:rsidR="00370E02" w:rsidRDefault="00370E02">
            <w:pPr>
              <w:jc w:val="center"/>
              <w:rPr>
                <w:i/>
              </w:rPr>
            </w:pPr>
            <w:proofErr w:type="spellStart"/>
            <w:r>
              <w:rPr>
                <w:i/>
              </w:rPr>
              <w:t>Anabaene</w:t>
            </w:r>
            <w:proofErr w:type="spellEnd"/>
            <w:r>
              <w:rPr>
                <w:i/>
              </w:rPr>
              <w:t xml:space="preserve"> </w:t>
            </w:r>
            <w:proofErr w:type="spellStart"/>
            <w:r>
              <w:t>sp</w:t>
            </w:r>
            <w:proofErr w:type="spellEnd"/>
            <w:r>
              <w:rPr>
                <w:i/>
              </w:rPr>
              <w:t>.</w:t>
            </w:r>
          </w:p>
        </w:tc>
        <w:tc>
          <w:tcPr>
            <w:tcW w:w="807" w:type="dxa"/>
            <w:tcBorders>
              <w:top w:val="nil"/>
              <w:left w:val="nil"/>
              <w:bottom w:val="nil"/>
              <w:right w:val="nil"/>
            </w:tcBorders>
            <w:vAlign w:val="center"/>
            <w:hideMark/>
          </w:tcPr>
          <w:p w14:paraId="49974E69" w14:textId="77777777" w:rsidR="00370E02" w:rsidRDefault="00370E02">
            <w:pPr>
              <w:pStyle w:val="Paragraphedeliste1"/>
              <w:widowControl/>
              <w:spacing w:line="360" w:lineRule="auto"/>
              <w:jc w:val="center"/>
              <w:rPr>
                <w:bCs/>
                <w:iCs/>
                <w:sz w:val="20"/>
                <w:szCs w:val="20"/>
              </w:rPr>
            </w:pPr>
            <w:r>
              <w:rPr>
                <w:bCs/>
                <w:iCs/>
                <w:sz w:val="20"/>
                <w:szCs w:val="20"/>
              </w:rPr>
              <w:t>10</w:t>
            </w:r>
          </w:p>
        </w:tc>
        <w:tc>
          <w:tcPr>
            <w:tcW w:w="1538" w:type="dxa"/>
            <w:tcBorders>
              <w:top w:val="nil"/>
              <w:left w:val="nil"/>
              <w:bottom w:val="nil"/>
              <w:right w:val="nil"/>
            </w:tcBorders>
            <w:vAlign w:val="bottom"/>
            <w:hideMark/>
          </w:tcPr>
          <w:p w14:paraId="4CA8004A"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538" w:type="dxa"/>
            <w:tcBorders>
              <w:top w:val="nil"/>
              <w:left w:val="nil"/>
              <w:bottom w:val="nil"/>
              <w:right w:val="nil"/>
            </w:tcBorders>
            <w:vAlign w:val="bottom"/>
            <w:hideMark/>
          </w:tcPr>
          <w:p w14:paraId="641FF12B"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610" w:type="dxa"/>
            <w:tcBorders>
              <w:top w:val="nil"/>
              <w:left w:val="nil"/>
              <w:bottom w:val="nil"/>
              <w:right w:val="nil"/>
            </w:tcBorders>
            <w:vAlign w:val="bottom"/>
            <w:hideMark/>
          </w:tcPr>
          <w:p w14:paraId="3873FA1B"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242" w:type="dxa"/>
            <w:tcBorders>
              <w:top w:val="nil"/>
              <w:left w:val="nil"/>
              <w:bottom w:val="nil"/>
              <w:right w:val="nil"/>
            </w:tcBorders>
            <w:vAlign w:val="bottom"/>
            <w:hideMark/>
          </w:tcPr>
          <w:p w14:paraId="544E9E79"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r>
      <w:tr w:rsidR="00370E02" w14:paraId="1BBE4800" w14:textId="77777777" w:rsidTr="00370E02">
        <w:trPr>
          <w:jc w:val="center"/>
        </w:trPr>
        <w:tc>
          <w:tcPr>
            <w:tcW w:w="1413" w:type="dxa"/>
            <w:tcBorders>
              <w:top w:val="nil"/>
              <w:left w:val="nil"/>
              <w:bottom w:val="single" w:sz="8" w:space="0" w:color="auto"/>
              <w:right w:val="nil"/>
            </w:tcBorders>
            <w:vAlign w:val="center"/>
            <w:hideMark/>
          </w:tcPr>
          <w:p w14:paraId="2BA750F3" w14:textId="77777777" w:rsidR="00370E02" w:rsidRDefault="00370E02">
            <w:pPr>
              <w:pStyle w:val="Paragraphedeliste1"/>
              <w:widowControl/>
              <w:spacing w:line="360" w:lineRule="auto"/>
              <w:jc w:val="center"/>
              <w:rPr>
                <w:bCs/>
                <w:iCs/>
                <w:sz w:val="20"/>
                <w:szCs w:val="20"/>
              </w:rPr>
            </w:pPr>
            <w:r>
              <w:rPr>
                <w:bCs/>
                <w:iCs/>
                <w:sz w:val="20"/>
                <w:szCs w:val="20"/>
              </w:rPr>
              <w:t>PMC 1142.18</w:t>
            </w:r>
          </w:p>
        </w:tc>
        <w:tc>
          <w:tcPr>
            <w:tcW w:w="2193" w:type="dxa"/>
            <w:tcBorders>
              <w:top w:val="nil"/>
              <w:left w:val="nil"/>
              <w:bottom w:val="single" w:sz="8" w:space="0" w:color="auto"/>
              <w:right w:val="nil"/>
            </w:tcBorders>
            <w:vAlign w:val="center"/>
            <w:hideMark/>
          </w:tcPr>
          <w:p w14:paraId="4CD93DB6" w14:textId="77777777" w:rsidR="00370E02" w:rsidRDefault="00370E02">
            <w:pPr>
              <w:jc w:val="center"/>
              <w:rPr>
                <w:i/>
              </w:rPr>
            </w:pPr>
            <w:proofErr w:type="gramStart"/>
            <w:r>
              <w:t>new</w:t>
            </w:r>
            <w:proofErr w:type="gramEnd"/>
            <w:r>
              <w:t xml:space="preserve"> </w:t>
            </w:r>
            <w:proofErr w:type="spellStart"/>
            <w:r>
              <w:t>genus</w:t>
            </w:r>
            <w:proofErr w:type="spellEnd"/>
          </w:p>
        </w:tc>
        <w:tc>
          <w:tcPr>
            <w:tcW w:w="807" w:type="dxa"/>
            <w:tcBorders>
              <w:top w:val="nil"/>
              <w:left w:val="nil"/>
              <w:bottom w:val="single" w:sz="8" w:space="0" w:color="auto"/>
              <w:right w:val="nil"/>
            </w:tcBorders>
            <w:vAlign w:val="center"/>
            <w:hideMark/>
          </w:tcPr>
          <w:p w14:paraId="45215B3D" w14:textId="77777777" w:rsidR="00370E02" w:rsidRDefault="00370E02">
            <w:pPr>
              <w:pStyle w:val="Paragraphedeliste1"/>
              <w:widowControl/>
              <w:spacing w:line="360" w:lineRule="auto"/>
              <w:jc w:val="center"/>
              <w:rPr>
                <w:bCs/>
                <w:iCs/>
                <w:sz w:val="20"/>
                <w:szCs w:val="20"/>
              </w:rPr>
            </w:pPr>
            <w:r>
              <w:rPr>
                <w:bCs/>
                <w:iCs/>
                <w:sz w:val="20"/>
                <w:szCs w:val="20"/>
              </w:rPr>
              <w:t>10</w:t>
            </w:r>
          </w:p>
        </w:tc>
        <w:tc>
          <w:tcPr>
            <w:tcW w:w="1538" w:type="dxa"/>
            <w:tcBorders>
              <w:top w:val="nil"/>
              <w:left w:val="nil"/>
              <w:bottom w:val="single" w:sz="8" w:space="0" w:color="auto"/>
              <w:right w:val="nil"/>
            </w:tcBorders>
            <w:vAlign w:val="bottom"/>
            <w:hideMark/>
          </w:tcPr>
          <w:p w14:paraId="2BB6111F"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538" w:type="dxa"/>
            <w:tcBorders>
              <w:top w:val="nil"/>
              <w:left w:val="nil"/>
              <w:bottom w:val="single" w:sz="8" w:space="0" w:color="auto"/>
              <w:right w:val="nil"/>
            </w:tcBorders>
            <w:vAlign w:val="bottom"/>
            <w:hideMark/>
          </w:tcPr>
          <w:p w14:paraId="02BBA390"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610" w:type="dxa"/>
            <w:tcBorders>
              <w:top w:val="nil"/>
              <w:left w:val="nil"/>
              <w:bottom w:val="single" w:sz="8" w:space="0" w:color="auto"/>
              <w:right w:val="nil"/>
            </w:tcBorders>
            <w:vAlign w:val="bottom"/>
            <w:hideMark/>
          </w:tcPr>
          <w:p w14:paraId="737E81DC"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c>
          <w:tcPr>
            <w:tcW w:w="1242" w:type="dxa"/>
            <w:tcBorders>
              <w:top w:val="nil"/>
              <w:left w:val="nil"/>
              <w:bottom w:val="single" w:sz="8" w:space="0" w:color="auto"/>
              <w:right w:val="nil"/>
            </w:tcBorders>
            <w:vAlign w:val="bottom"/>
            <w:hideMark/>
          </w:tcPr>
          <w:p w14:paraId="5748B7C1" w14:textId="77777777" w:rsidR="00370E02" w:rsidRDefault="00370E02">
            <w:pPr>
              <w:pStyle w:val="NormalWeb"/>
              <w:widowControl/>
              <w:jc w:val="center"/>
              <w:rPr>
                <w:rFonts w:ascii="Times New Roman" w:hAnsi="Times New Roman"/>
                <w:sz w:val="20"/>
                <w:szCs w:val="20"/>
              </w:rPr>
            </w:pPr>
            <w:r>
              <w:rPr>
                <w:rFonts w:ascii="Times New Roman" w:hAnsi="Times New Roman"/>
                <w:color w:val="000000"/>
                <w:sz w:val="20"/>
                <w:szCs w:val="20"/>
              </w:rPr>
              <w:t>&gt;200</w:t>
            </w:r>
          </w:p>
        </w:tc>
      </w:tr>
    </w:tbl>
    <w:p w14:paraId="6D27B129" w14:textId="6ED22038" w:rsidR="00B848A9" w:rsidRDefault="00B848A9" w:rsidP="00B848A9">
      <w:pPr>
        <w:spacing w:line="360" w:lineRule="auto"/>
        <w:ind w:firstLineChars="200" w:firstLine="480"/>
        <w:jc w:val="center"/>
        <w:rPr>
          <w:rFonts w:ascii="Times New Roman" w:hAnsi="Times New Roman" w:cs="Times New Roman"/>
          <w:b/>
          <w:sz w:val="24"/>
          <w:szCs w:val="24"/>
        </w:rPr>
      </w:pPr>
      <w:r w:rsidRPr="00B848A9">
        <w:rPr>
          <w:rFonts w:ascii="Times New Roman" w:hAnsi="Times New Roman" w:cs="Times New Roman"/>
          <w:b/>
          <w:sz w:val="24"/>
          <w:szCs w:val="24"/>
        </w:rPr>
        <w:lastRenderedPageBreak/>
        <w:t>References</w:t>
      </w:r>
    </w:p>
    <w:p w14:paraId="0E2AFC62" w14:textId="77777777" w:rsidR="00335806" w:rsidRPr="00B848A9" w:rsidRDefault="00335806" w:rsidP="00B848A9">
      <w:pPr>
        <w:spacing w:line="360" w:lineRule="auto"/>
        <w:ind w:firstLineChars="200" w:firstLine="480"/>
        <w:jc w:val="center"/>
        <w:rPr>
          <w:rFonts w:ascii="Times New Roman" w:hAnsi="Times New Roman" w:cs="Times New Roman"/>
          <w:b/>
          <w:sz w:val="24"/>
          <w:szCs w:val="24"/>
        </w:rPr>
      </w:pPr>
    </w:p>
    <w:p w14:paraId="26C45208" w14:textId="77777777" w:rsidR="00B848A9" w:rsidRPr="00B848A9" w:rsidRDefault="00B848A9" w:rsidP="00B848A9">
      <w:pPr>
        <w:autoSpaceDE w:val="0"/>
        <w:autoSpaceDN w:val="0"/>
        <w:adjustRightInd w:val="0"/>
        <w:spacing w:line="360" w:lineRule="auto"/>
        <w:ind w:left="480" w:hanging="480"/>
        <w:jc w:val="left"/>
        <w:rPr>
          <w:rFonts w:ascii="Times New Roman" w:hAnsi="Times New Roman" w:cs="Times New Roman"/>
          <w:noProof/>
          <w:kern w:val="0"/>
          <w:sz w:val="24"/>
          <w:szCs w:val="24"/>
        </w:rPr>
      </w:pPr>
      <w:r>
        <w:rPr>
          <w:rFonts w:ascii="Times New Roman" w:hAnsi="Times New Roman" w:cs="Times New Roman"/>
          <w:sz w:val="24"/>
          <w:szCs w:val="24"/>
        </w:rPr>
        <w:fldChar w:fldCharType="begin" w:fldLock="1"/>
      </w:r>
      <w:r>
        <w:rPr>
          <w:rFonts w:ascii="Times New Roman" w:hAnsi="Times New Roman" w:cs="Times New Roman"/>
          <w:sz w:val="24"/>
          <w:szCs w:val="24"/>
        </w:rPr>
        <w:instrText xml:space="preserve">ADDIN Mendeley Bibliography CSL_BIBLIOGRAPHY </w:instrText>
      </w:r>
      <w:r>
        <w:rPr>
          <w:rFonts w:ascii="Times New Roman" w:hAnsi="Times New Roman" w:cs="Times New Roman"/>
          <w:sz w:val="24"/>
          <w:szCs w:val="24"/>
        </w:rPr>
        <w:fldChar w:fldCharType="separate"/>
      </w:r>
      <w:r w:rsidRPr="00B848A9">
        <w:rPr>
          <w:rFonts w:ascii="Times New Roman" w:hAnsi="Times New Roman" w:cs="Times New Roman"/>
          <w:noProof/>
          <w:kern w:val="0"/>
          <w:sz w:val="24"/>
          <w:szCs w:val="24"/>
        </w:rPr>
        <w:t xml:space="preserve">Carret, G., J. D. Cavallo, H. Chardon, C. Chidiac, P. Choutet, P. Courvalin, H. Dabernat, H. Drugeon, L. Dubreuil, F. Goldstein, V. Jarlier, R. Leclercq, M. H. Nicolas-Chanoine, A. Philippon, C. Quentin-Noury, B. Rouveix, J. Sirot, and C. J. Soussy. 2003. “Antibiogram Committee of the French Society for Microbiology Report 2003.” </w:t>
      </w:r>
      <w:r w:rsidRPr="00B848A9">
        <w:rPr>
          <w:rFonts w:ascii="Times New Roman" w:hAnsi="Times New Roman" w:cs="Times New Roman"/>
          <w:i/>
          <w:iCs/>
          <w:noProof/>
          <w:kern w:val="0"/>
          <w:sz w:val="24"/>
          <w:szCs w:val="24"/>
        </w:rPr>
        <w:t>International Journal of Antimicrobial Agents</w:t>
      </w:r>
      <w:r w:rsidRPr="00B848A9">
        <w:rPr>
          <w:rFonts w:ascii="Times New Roman" w:hAnsi="Times New Roman" w:cs="Times New Roman"/>
          <w:noProof/>
          <w:kern w:val="0"/>
          <w:sz w:val="24"/>
          <w:szCs w:val="24"/>
        </w:rPr>
        <w:t xml:space="preserve"> 21(4):364–91. doi: 10.1016/S0924-8579(03)00021-9.</w:t>
      </w:r>
    </w:p>
    <w:p w14:paraId="548BB22E" w14:textId="77777777" w:rsidR="00B848A9" w:rsidRPr="00B848A9" w:rsidRDefault="00B848A9" w:rsidP="00B848A9">
      <w:pPr>
        <w:autoSpaceDE w:val="0"/>
        <w:autoSpaceDN w:val="0"/>
        <w:adjustRightInd w:val="0"/>
        <w:spacing w:line="360" w:lineRule="auto"/>
        <w:ind w:left="480" w:hanging="480"/>
        <w:jc w:val="left"/>
        <w:rPr>
          <w:rFonts w:ascii="Times New Roman" w:hAnsi="Times New Roman" w:cs="Times New Roman"/>
          <w:noProof/>
          <w:sz w:val="24"/>
        </w:rPr>
      </w:pPr>
      <w:r w:rsidRPr="00B848A9">
        <w:rPr>
          <w:rFonts w:ascii="Times New Roman" w:hAnsi="Times New Roman" w:cs="Times New Roman"/>
          <w:noProof/>
          <w:kern w:val="0"/>
          <w:sz w:val="24"/>
          <w:szCs w:val="24"/>
        </w:rPr>
        <w:t xml:space="preserve">Kowalska-Krochmal, Beata, and Ruth Dudek-Wicher. 2021. “The Minimum Inhibitory Concentration of Antibiotics: Methods, Interpretation, Clinical Relevance.” </w:t>
      </w:r>
      <w:r w:rsidRPr="00B848A9">
        <w:rPr>
          <w:rFonts w:ascii="Times New Roman" w:hAnsi="Times New Roman" w:cs="Times New Roman"/>
          <w:i/>
          <w:iCs/>
          <w:noProof/>
          <w:kern w:val="0"/>
          <w:sz w:val="24"/>
          <w:szCs w:val="24"/>
        </w:rPr>
        <w:t>Pathogens</w:t>
      </w:r>
      <w:r w:rsidRPr="00B848A9">
        <w:rPr>
          <w:rFonts w:ascii="Times New Roman" w:hAnsi="Times New Roman" w:cs="Times New Roman"/>
          <w:noProof/>
          <w:kern w:val="0"/>
          <w:sz w:val="24"/>
          <w:szCs w:val="24"/>
        </w:rPr>
        <w:t xml:space="preserve"> 10(2):1–21. doi: 10.3390/pathogens10020165.</w:t>
      </w:r>
    </w:p>
    <w:p w14:paraId="0E3F6E2C" w14:textId="77777777" w:rsidR="00B848A9" w:rsidRPr="00B848A9" w:rsidRDefault="00B848A9" w:rsidP="00B848A9">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fldChar w:fldCharType="end"/>
      </w:r>
    </w:p>
    <w:sectPr w:rsidR="00B848A9" w:rsidRPr="00B848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338BC" w14:textId="77777777" w:rsidR="00240322" w:rsidRDefault="00240322" w:rsidP="00454300">
      <w:r>
        <w:separator/>
      </w:r>
    </w:p>
  </w:endnote>
  <w:endnote w:type="continuationSeparator" w:id="0">
    <w:p w14:paraId="67A378AA" w14:textId="77777777" w:rsidR="00240322" w:rsidRDefault="00240322" w:rsidP="00454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09010" w14:textId="77777777" w:rsidR="00240322" w:rsidRDefault="00240322" w:rsidP="00454300">
      <w:r>
        <w:separator/>
      </w:r>
    </w:p>
  </w:footnote>
  <w:footnote w:type="continuationSeparator" w:id="0">
    <w:p w14:paraId="3F9CE8AA" w14:textId="77777777" w:rsidR="00240322" w:rsidRDefault="00240322" w:rsidP="004543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AwtTQytjQ1s7QwMDZT0lEKTi0uzszPAykwrgUApg3A4CwAAAA="/>
  </w:docVars>
  <w:rsids>
    <w:rsidRoot w:val="00B848A9"/>
    <w:rsid w:val="00240322"/>
    <w:rsid w:val="00335806"/>
    <w:rsid w:val="00370E02"/>
    <w:rsid w:val="003F1822"/>
    <w:rsid w:val="004211BF"/>
    <w:rsid w:val="00454300"/>
    <w:rsid w:val="00487F22"/>
    <w:rsid w:val="004B7C23"/>
    <w:rsid w:val="005500CB"/>
    <w:rsid w:val="0065628D"/>
    <w:rsid w:val="006E791F"/>
    <w:rsid w:val="00762314"/>
    <w:rsid w:val="00762841"/>
    <w:rsid w:val="009C203A"/>
    <w:rsid w:val="00A0048C"/>
    <w:rsid w:val="00A915BF"/>
    <w:rsid w:val="00B848A9"/>
    <w:rsid w:val="00BD68CA"/>
    <w:rsid w:val="00CF67DE"/>
    <w:rsid w:val="00DA049C"/>
    <w:rsid w:val="00DD670E"/>
    <w:rsid w:val="00F94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61DD2D"/>
  <w15:chartTrackingRefBased/>
  <w15:docId w15:val="{2699D34A-DF00-4581-A1A9-C0DBA95BA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MDPI22heading2">
    <w:name w:val="MDPI_2.2_heading2"/>
    <w:basedOn w:val="Normal"/>
    <w:qFormat/>
    <w:rsid w:val="00B848A9"/>
    <w:pPr>
      <w:snapToGrid w:val="0"/>
      <w:spacing w:before="240" w:after="120" w:line="260" w:lineRule="atLeast"/>
      <w:outlineLvl w:val="1"/>
    </w:pPr>
    <w:rPr>
      <w:rFonts w:ascii="Palatino Linotype" w:eastAsia="Times New Roman" w:hAnsi="Palatino Linotype" w:cs="Times New Roman"/>
      <w:i/>
      <w:color w:val="000000"/>
      <w:sz w:val="20"/>
      <w:szCs w:val="24"/>
      <w:lang w:eastAsia="de-DE" w:bidi="en-US"/>
    </w:rPr>
  </w:style>
  <w:style w:type="paragraph" w:styleId="En-tte">
    <w:name w:val="header"/>
    <w:basedOn w:val="Normal"/>
    <w:link w:val="En-tteCar"/>
    <w:uiPriority w:val="99"/>
    <w:unhideWhenUsed/>
    <w:rsid w:val="00454300"/>
    <w:pPr>
      <w:pBdr>
        <w:bottom w:val="single" w:sz="6" w:space="1" w:color="auto"/>
      </w:pBdr>
      <w:tabs>
        <w:tab w:val="center" w:pos="4153"/>
        <w:tab w:val="right" w:pos="8306"/>
      </w:tabs>
      <w:snapToGrid w:val="0"/>
      <w:jc w:val="center"/>
    </w:pPr>
    <w:rPr>
      <w:sz w:val="18"/>
      <w:szCs w:val="18"/>
    </w:rPr>
  </w:style>
  <w:style w:type="character" w:customStyle="1" w:styleId="En-tteCar">
    <w:name w:val="En-tête Car"/>
    <w:basedOn w:val="Policepardfaut"/>
    <w:link w:val="En-tte"/>
    <w:uiPriority w:val="99"/>
    <w:rsid w:val="00454300"/>
    <w:rPr>
      <w:sz w:val="18"/>
      <w:szCs w:val="18"/>
    </w:rPr>
  </w:style>
  <w:style w:type="paragraph" w:styleId="Pieddepage">
    <w:name w:val="footer"/>
    <w:basedOn w:val="Normal"/>
    <w:link w:val="PieddepageCar"/>
    <w:uiPriority w:val="99"/>
    <w:unhideWhenUsed/>
    <w:rsid w:val="00454300"/>
    <w:pPr>
      <w:tabs>
        <w:tab w:val="center" w:pos="4153"/>
        <w:tab w:val="right" w:pos="8306"/>
      </w:tabs>
      <w:snapToGrid w:val="0"/>
      <w:jc w:val="left"/>
    </w:pPr>
    <w:rPr>
      <w:sz w:val="18"/>
      <w:szCs w:val="18"/>
    </w:rPr>
  </w:style>
  <w:style w:type="character" w:customStyle="1" w:styleId="PieddepageCar">
    <w:name w:val="Pied de page Car"/>
    <w:basedOn w:val="Policepardfaut"/>
    <w:link w:val="Pieddepage"/>
    <w:uiPriority w:val="99"/>
    <w:rsid w:val="00454300"/>
    <w:rPr>
      <w:sz w:val="18"/>
      <w:szCs w:val="18"/>
    </w:rPr>
  </w:style>
  <w:style w:type="paragraph" w:styleId="NormalWeb">
    <w:name w:val="Normal (Web)"/>
    <w:basedOn w:val="Normal"/>
    <w:uiPriority w:val="99"/>
    <w:semiHidden/>
    <w:unhideWhenUsed/>
    <w:rsid w:val="00370E02"/>
    <w:pPr>
      <w:spacing w:before="100" w:beforeAutospacing="1" w:after="100" w:afterAutospacing="1"/>
      <w:jc w:val="left"/>
    </w:pPr>
    <w:rPr>
      <w:rFonts w:ascii="DengXian" w:eastAsia="DengXian" w:hAnsi="DengXian" w:cs="Times New Roman"/>
      <w:kern w:val="0"/>
      <w:sz w:val="24"/>
      <w:szCs w:val="24"/>
    </w:rPr>
  </w:style>
  <w:style w:type="paragraph" w:customStyle="1" w:styleId="Paragraphedeliste1">
    <w:name w:val="Paragraphe de liste1"/>
    <w:basedOn w:val="Normal"/>
    <w:uiPriority w:val="99"/>
    <w:rsid w:val="00370E02"/>
    <w:rPr>
      <w:rFonts w:ascii="Times New Roman" w:eastAsia="SimSun" w:hAnsi="Times New Roman" w:cs="Times New Roman"/>
      <w:sz w:val="24"/>
      <w:szCs w:val="24"/>
    </w:rPr>
  </w:style>
  <w:style w:type="paragraph" w:customStyle="1" w:styleId="msolistparagraph0">
    <w:name w:val="msolistparagraph"/>
    <w:basedOn w:val="Normal"/>
    <w:uiPriority w:val="99"/>
    <w:rsid w:val="00370E02"/>
    <w:rPr>
      <w:rFonts w:ascii="Times New Roman" w:eastAsia="Times New Roman" w:hAnsi="Times New Roman" w:cs="Times New Roman"/>
      <w:sz w:val="24"/>
      <w:szCs w:val="24"/>
    </w:rPr>
  </w:style>
  <w:style w:type="table" w:styleId="Grilledutableau">
    <w:name w:val="Table Grid"/>
    <w:basedOn w:val="TableauNormal"/>
    <w:uiPriority w:val="99"/>
    <w:rsid w:val="00370E02"/>
    <w:rPr>
      <w:rFonts w:ascii="Times New Roman" w:eastAsia="Times New Roman" w:hAnsi="Times New Roma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63272">
      <w:bodyDiv w:val="1"/>
      <w:marLeft w:val="0"/>
      <w:marRight w:val="0"/>
      <w:marTop w:val="0"/>
      <w:marBottom w:val="0"/>
      <w:divBdr>
        <w:top w:val="none" w:sz="0" w:space="0" w:color="auto"/>
        <w:left w:val="none" w:sz="0" w:space="0" w:color="auto"/>
        <w:bottom w:val="none" w:sz="0" w:space="0" w:color="auto"/>
        <w:right w:val="none" w:sz="0" w:space="0" w:color="auto"/>
      </w:divBdr>
      <w:divsChild>
        <w:div w:id="298193080">
          <w:marLeft w:val="0"/>
          <w:marRight w:val="0"/>
          <w:marTop w:val="0"/>
          <w:marBottom w:val="0"/>
          <w:divBdr>
            <w:top w:val="none" w:sz="0" w:space="0" w:color="auto"/>
            <w:left w:val="none" w:sz="0" w:space="0" w:color="auto"/>
            <w:bottom w:val="none" w:sz="0" w:space="0" w:color="auto"/>
            <w:right w:val="none" w:sz="0" w:space="0" w:color="auto"/>
          </w:divBdr>
        </w:div>
      </w:divsChild>
    </w:div>
    <w:div w:id="838543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641BE-FD82-41BA-BC4A-F9B741BC0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1588</Words>
  <Characters>8736</Characters>
  <Application>Microsoft Office Word</Application>
  <DocSecurity>0</DocSecurity>
  <Lines>72</Lines>
  <Paragraphs>20</Paragraphs>
  <ScaleCrop>false</ScaleCrop>
  <Company/>
  <LinksUpToDate>false</LinksUpToDate>
  <CharactersWithSpaces>10304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王会宾</dc:creator>
  <cp:keywords/>
  <dc:description/>
  <cp:lastModifiedBy>Sébastien DUPERRON</cp:lastModifiedBy>
  <cp:revision>3</cp:revision>
  <dcterms:created xsi:type="dcterms:W3CDTF">2023-06-05T08:38:00Z</dcterms:created>
  <dcterms:modified xsi:type="dcterms:W3CDTF">2023-06-05T08:38:00Z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11th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http://www.zotero.org/styles/nature</vt:lpwstr>
  </property>
  <property fmtid="{D5CDD505-2E9C-101B-9397-08002B2CF9AE}" pid="19" name="Mendeley Recent Style Name 8_1">
    <vt:lpwstr>Nature</vt:lpwstr>
  </property>
  <property fmtid="{D5CDD505-2E9C-101B-9397-08002B2CF9AE}" pid="20" name="Mendeley Recent Style Id 9_1">
    <vt:lpwstr>http://www.zotero.org/styles/nature-communications</vt:lpwstr>
  </property>
  <property fmtid="{D5CDD505-2E9C-101B-9397-08002B2CF9AE}" pid="21" name="Mendeley Recent Style Name 9_1">
    <vt:lpwstr>Nature Communications</vt:lpwstr>
  </property>
  <property fmtid="{D5CDD505-2E9C-101B-9397-08002B2CF9AE}" pid="22" name="Mendeley Document_1">
    <vt:lpwstr>True</vt:lpwstr>
  </property>
  <property fmtid="{D5CDD505-2E9C-101B-9397-08002B2CF9AE}" pid="23" name="Mendeley Citation Style_1">
    <vt:lpwstr>http://www.zotero.org/styles/american-sociological-association</vt:lpwstr>
  </property>
  <property fmtid="{D5CDD505-2E9C-101B-9397-08002B2CF9AE}" pid="24" name="Mendeley Unique User Id_1">
    <vt:lpwstr>65eabdb1-515d-3b64-b537-67013de83a24</vt:lpwstr>
  </property>
</Properties>
</file>